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04D" w:rsidRPr="0044704D" w:rsidRDefault="001C15FE" w:rsidP="0044704D">
      <w:pPr>
        <w:spacing w:after="0" w:line="240" w:lineRule="auto"/>
        <w:jc w:val="center"/>
        <w:rPr>
          <w:rFonts w:ascii="Arial" w:eastAsia="Times New Roman" w:hAnsi="Arial" w:cs="Arial"/>
          <w:b/>
          <w:bCs/>
          <w:color w:val="000000" w:themeColor="text1"/>
          <w:shd w:val="clear" w:color="auto" w:fill="FFFFFF"/>
        </w:rPr>
      </w:pPr>
      <w:r>
        <w:rPr>
          <w:rFonts w:ascii="Arial" w:eastAsia="Times New Roman" w:hAnsi="Arial" w:cs="Arial"/>
          <w:b/>
          <w:bCs/>
          <w:color w:val="000000" w:themeColor="text1"/>
          <w:shd w:val="clear" w:color="auto" w:fill="FFFFFF"/>
        </w:rPr>
        <w:t xml:space="preserve">AVISO DE DISPENSA </w:t>
      </w:r>
      <w:r w:rsidR="00C32AB3" w:rsidRPr="00C32AB3">
        <w:rPr>
          <w:rFonts w:ascii="Arial" w:eastAsia="Times New Roman" w:hAnsi="Arial" w:cs="Arial"/>
          <w:b/>
          <w:bCs/>
          <w:color w:val="000000" w:themeColor="text1"/>
          <w:shd w:val="clear" w:color="auto" w:fill="FFFFFF"/>
        </w:rPr>
        <w:t>ELETRÔNICA  03</w:t>
      </w:r>
      <w:r w:rsidRPr="00C32AB3">
        <w:rPr>
          <w:rFonts w:ascii="Arial" w:eastAsia="Times New Roman" w:hAnsi="Arial" w:cs="Arial"/>
          <w:b/>
          <w:bCs/>
          <w:color w:val="000000" w:themeColor="text1"/>
          <w:shd w:val="clear" w:color="auto" w:fill="FFFFFF"/>
        </w:rPr>
        <w:t>/2026</w:t>
      </w:r>
    </w:p>
    <w:p w:rsidR="0044704D" w:rsidRPr="0044704D" w:rsidRDefault="0044704D" w:rsidP="0044704D">
      <w:pPr>
        <w:tabs>
          <w:tab w:val="left" w:pos="567"/>
        </w:tabs>
        <w:spacing w:after="0" w:line="240" w:lineRule="auto"/>
        <w:ind w:right="-2"/>
        <w:jc w:val="center"/>
        <w:rPr>
          <w:rFonts w:ascii="Arial" w:eastAsia="Times New Roman" w:hAnsi="Arial" w:cs="Arial"/>
          <w:b/>
          <w:bCs/>
          <w:color w:val="000000" w:themeColor="text1"/>
          <w:shd w:val="clear" w:color="auto" w:fill="FFFFFF"/>
        </w:rPr>
      </w:pPr>
      <w:r w:rsidRPr="0044704D">
        <w:rPr>
          <w:rFonts w:ascii="Arial" w:eastAsia="Times New Roman" w:hAnsi="Arial" w:cs="Arial"/>
          <w:b/>
          <w:bCs/>
          <w:color w:val="000000" w:themeColor="text1"/>
          <w:shd w:val="clear" w:color="auto" w:fill="FFFFFF"/>
        </w:rPr>
        <w:t>LEI 14.133/21</w:t>
      </w:r>
    </w:p>
    <w:p w:rsidR="0044704D" w:rsidRPr="0044704D" w:rsidRDefault="0044704D" w:rsidP="0044704D">
      <w:pPr>
        <w:tabs>
          <w:tab w:val="left" w:pos="567"/>
        </w:tabs>
        <w:spacing w:after="0" w:line="240" w:lineRule="auto"/>
        <w:ind w:right="-2"/>
        <w:jc w:val="both"/>
        <w:rPr>
          <w:rFonts w:ascii="Arial" w:eastAsia="Times New Roman" w:hAnsi="Arial" w:cs="Arial"/>
          <w:color w:val="000000" w:themeColor="text1"/>
          <w:shd w:val="clear" w:color="auto" w:fill="FFFFFF"/>
        </w:rPr>
      </w:pPr>
    </w:p>
    <w:p w:rsidR="0044704D" w:rsidRPr="0044704D" w:rsidRDefault="0044704D" w:rsidP="0044704D">
      <w:pPr>
        <w:tabs>
          <w:tab w:val="left" w:pos="567"/>
        </w:tabs>
        <w:spacing w:after="0" w:line="240" w:lineRule="auto"/>
        <w:ind w:right="-2"/>
        <w:jc w:val="both"/>
        <w:rPr>
          <w:rFonts w:ascii="Arial" w:eastAsia="Times New Roman" w:hAnsi="Arial" w:cs="Arial"/>
          <w:color w:val="000000" w:themeColor="text1"/>
          <w:shd w:val="clear" w:color="auto" w:fill="FFFFFF"/>
        </w:rPr>
      </w:pPr>
      <w:r w:rsidRPr="0044704D">
        <w:rPr>
          <w:rFonts w:ascii="Arial" w:eastAsia="Times New Roman" w:hAnsi="Arial" w:cs="Arial"/>
          <w:color w:val="000000" w:themeColor="text1"/>
          <w:shd w:val="clear" w:color="auto" w:fill="FFFFFF"/>
        </w:rPr>
        <w:t>P</w:t>
      </w:r>
      <w:r w:rsidR="001C15FE">
        <w:rPr>
          <w:rFonts w:ascii="Arial" w:eastAsia="Times New Roman" w:hAnsi="Arial" w:cs="Arial"/>
          <w:color w:val="000000" w:themeColor="text1"/>
          <w:shd w:val="clear" w:color="auto" w:fill="FFFFFF"/>
        </w:rPr>
        <w:t>rocesso Administrativo: n° 1374/2026</w:t>
      </w:r>
    </w:p>
    <w:p w:rsidR="0044704D" w:rsidRPr="0044704D" w:rsidRDefault="0044704D" w:rsidP="0044704D">
      <w:pPr>
        <w:tabs>
          <w:tab w:val="left" w:pos="567"/>
        </w:tabs>
        <w:spacing w:after="0" w:line="240" w:lineRule="auto"/>
        <w:ind w:right="-2"/>
        <w:jc w:val="center"/>
        <w:rPr>
          <w:rFonts w:ascii="Arial" w:eastAsia="Times New Roman" w:hAnsi="Arial" w:cs="Arial"/>
          <w:b/>
          <w:bCs/>
          <w:color w:val="000000" w:themeColor="text1"/>
          <w:shd w:val="clear" w:color="auto" w:fill="FFFFFF"/>
        </w:rPr>
      </w:pPr>
    </w:p>
    <w:p w:rsidR="0044704D" w:rsidRPr="0044704D" w:rsidRDefault="0044704D" w:rsidP="0044704D">
      <w:pPr>
        <w:tabs>
          <w:tab w:val="left" w:pos="567"/>
        </w:tabs>
        <w:spacing w:after="0" w:line="240" w:lineRule="auto"/>
        <w:ind w:right="-2"/>
        <w:jc w:val="center"/>
        <w:rPr>
          <w:rFonts w:ascii="Arial" w:eastAsia="Times New Roman" w:hAnsi="Arial" w:cs="Arial"/>
          <w:b/>
          <w:bCs/>
          <w:color w:val="000000" w:themeColor="text1"/>
          <w:shd w:val="clear" w:color="auto" w:fill="FFFFFF"/>
        </w:rPr>
      </w:pPr>
    </w:p>
    <w:p w:rsidR="0044704D" w:rsidRPr="0044704D" w:rsidRDefault="0044704D" w:rsidP="0044704D">
      <w:pPr>
        <w:tabs>
          <w:tab w:val="left" w:pos="567"/>
        </w:tabs>
        <w:spacing w:after="0" w:line="240" w:lineRule="auto"/>
        <w:ind w:right="-2"/>
        <w:jc w:val="center"/>
        <w:rPr>
          <w:rFonts w:ascii="Arial" w:eastAsia="Times New Roman" w:hAnsi="Arial" w:cs="Arial"/>
          <w:b/>
          <w:bCs/>
          <w:color w:val="000000" w:themeColor="text1"/>
          <w:shd w:val="clear" w:color="auto" w:fill="FFFFFF"/>
        </w:rPr>
      </w:pPr>
      <w:r w:rsidRPr="0044704D">
        <w:rPr>
          <w:rFonts w:ascii="Arial" w:eastAsia="Times New Roman" w:hAnsi="Arial" w:cs="Arial"/>
          <w:b/>
          <w:bCs/>
          <w:color w:val="000000" w:themeColor="text1"/>
          <w:shd w:val="clear" w:color="auto" w:fill="FFFFFF"/>
        </w:rPr>
        <w:t>RESUMO DOS DADOS</w:t>
      </w:r>
    </w:p>
    <w:p w:rsidR="0044704D" w:rsidRPr="0044704D" w:rsidRDefault="0044704D" w:rsidP="0044704D">
      <w:pPr>
        <w:tabs>
          <w:tab w:val="left" w:pos="567"/>
        </w:tabs>
        <w:spacing w:after="0" w:line="240" w:lineRule="auto"/>
        <w:ind w:right="-2"/>
        <w:rPr>
          <w:rFonts w:ascii="Arial" w:eastAsia="Times New Roman" w:hAnsi="Arial" w:cs="Arial"/>
          <w:color w:val="000000" w:themeColor="text1"/>
          <w:shd w:val="clear" w:color="auto" w:fill="FFFFFF"/>
        </w:rPr>
      </w:pPr>
    </w:p>
    <w:p w:rsidR="0044704D" w:rsidRPr="0044704D" w:rsidRDefault="0044704D" w:rsidP="0044704D">
      <w:pPr>
        <w:tabs>
          <w:tab w:val="left" w:pos="567"/>
        </w:tabs>
        <w:spacing w:after="0" w:line="240" w:lineRule="auto"/>
        <w:ind w:right="-2"/>
        <w:jc w:val="both"/>
        <w:rPr>
          <w:rFonts w:ascii="Arial" w:eastAsia="Times New Roman" w:hAnsi="Arial" w:cs="Arial"/>
          <w:b/>
          <w:bCs/>
          <w:color w:val="FF0000"/>
          <w:shd w:val="clear" w:color="auto" w:fill="FFFFFF"/>
        </w:rPr>
      </w:pPr>
      <w:r w:rsidRPr="0044704D">
        <w:rPr>
          <w:rFonts w:ascii="Arial" w:eastAsia="Times New Roman" w:hAnsi="Arial" w:cs="Arial"/>
          <w:b/>
          <w:bCs/>
          <w:color w:val="000000" w:themeColor="text1"/>
          <w:shd w:val="clear" w:color="auto" w:fill="FFFFFF"/>
        </w:rPr>
        <w:t>DATA DA SESSÃO:</w:t>
      </w:r>
      <w:r w:rsidR="00627371">
        <w:rPr>
          <w:rFonts w:ascii="Arial" w:eastAsia="Times New Roman" w:hAnsi="Arial" w:cs="Arial"/>
          <w:b/>
          <w:bCs/>
          <w:color w:val="FF0000"/>
          <w:highlight w:val="yellow"/>
          <w:shd w:val="clear" w:color="auto" w:fill="FFFFFF"/>
        </w:rPr>
        <w:t xml:space="preserve"> 06</w:t>
      </w:r>
      <w:r w:rsidR="001C15FE" w:rsidRPr="004250F8">
        <w:rPr>
          <w:rFonts w:ascii="Arial" w:eastAsia="Times New Roman" w:hAnsi="Arial" w:cs="Arial"/>
          <w:b/>
          <w:bCs/>
          <w:color w:val="FF0000"/>
          <w:highlight w:val="yellow"/>
          <w:shd w:val="clear" w:color="auto" w:fill="FFFFFF"/>
        </w:rPr>
        <w:t>/02/2026</w:t>
      </w:r>
    </w:p>
    <w:p w:rsidR="0044704D" w:rsidRPr="0044704D" w:rsidRDefault="0044704D" w:rsidP="0044704D">
      <w:pPr>
        <w:tabs>
          <w:tab w:val="left" w:pos="567"/>
        </w:tabs>
        <w:spacing w:after="0" w:line="240" w:lineRule="auto"/>
        <w:ind w:right="-2"/>
        <w:jc w:val="both"/>
        <w:rPr>
          <w:rFonts w:ascii="Arial" w:eastAsia="Times New Roman" w:hAnsi="Arial" w:cs="Arial"/>
          <w:color w:val="000000" w:themeColor="text1"/>
          <w:shd w:val="clear" w:color="auto" w:fill="FFFFFF"/>
        </w:rPr>
      </w:pPr>
      <w:r w:rsidRPr="0044704D">
        <w:rPr>
          <w:rFonts w:ascii="Arial" w:eastAsia="Times New Roman" w:hAnsi="Arial" w:cs="Arial"/>
          <w:b/>
          <w:bCs/>
          <w:shd w:val="clear" w:color="auto" w:fill="FFFFFF"/>
        </w:rPr>
        <w:t>HORARIO DA DISPUTA DE LANCES:</w:t>
      </w:r>
      <w:r w:rsidRPr="0044704D">
        <w:rPr>
          <w:rFonts w:ascii="Arial" w:eastAsia="Times New Roman" w:hAnsi="Arial" w:cs="Arial"/>
          <w:b/>
          <w:bCs/>
          <w:color w:val="FF0000"/>
          <w:shd w:val="clear" w:color="auto" w:fill="FFFFFF"/>
        </w:rPr>
        <w:t xml:space="preserve"> Das 09h00 às 11h00 </w:t>
      </w:r>
      <w:r w:rsidRPr="0044704D">
        <w:rPr>
          <w:rFonts w:ascii="Arial" w:eastAsia="Times New Roman" w:hAnsi="Arial" w:cs="Arial"/>
          <w:color w:val="000000" w:themeColor="text1"/>
          <w:shd w:val="clear" w:color="auto" w:fill="FFFFFF"/>
        </w:rPr>
        <w:t>(horário de Brasília-DF).</w:t>
      </w:r>
    </w:p>
    <w:p w:rsidR="0044704D" w:rsidRPr="0044704D" w:rsidRDefault="0044704D" w:rsidP="0044704D">
      <w:pPr>
        <w:tabs>
          <w:tab w:val="left" w:pos="567"/>
        </w:tabs>
        <w:spacing w:after="0" w:line="240" w:lineRule="auto"/>
        <w:ind w:right="-2"/>
        <w:jc w:val="both"/>
        <w:rPr>
          <w:rFonts w:ascii="Arial" w:eastAsia="Times New Roman" w:hAnsi="Arial" w:cs="Arial"/>
          <w:b/>
          <w:color w:val="0039BA"/>
          <w:shd w:val="clear" w:color="auto" w:fill="FFFFFF"/>
        </w:rPr>
      </w:pPr>
      <w:r w:rsidRPr="0044704D">
        <w:rPr>
          <w:rFonts w:ascii="Arial" w:eastAsia="Times New Roman" w:hAnsi="Arial" w:cs="Arial"/>
          <w:b/>
          <w:bCs/>
          <w:color w:val="000000" w:themeColor="text1"/>
          <w:shd w:val="clear" w:color="auto" w:fill="FFFFFF"/>
        </w:rPr>
        <w:t>LOCAL:</w:t>
      </w:r>
      <w:r w:rsidR="00627371">
        <w:rPr>
          <w:rFonts w:ascii="Arial" w:eastAsia="Times New Roman" w:hAnsi="Arial" w:cs="Arial"/>
          <w:b/>
          <w:bCs/>
          <w:color w:val="000000" w:themeColor="text1"/>
          <w:shd w:val="clear" w:color="auto" w:fill="FFFFFF"/>
        </w:rPr>
        <w:t xml:space="preserve"> </w:t>
      </w:r>
      <w:hyperlink r:id="rId7" w:history="1">
        <w:r w:rsidRPr="0044704D">
          <w:rPr>
            <w:rFonts w:ascii="Arial" w:eastAsia="Times New Roman" w:hAnsi="Arial" w:cs="Arial"/>
            <w:b/>
            <w:color w:val="0039BA"/>
            <w:shd w:val="clear" w:color="auto" w:fill="FFFFFF"/>
          </w:rPr>
          <w:t>https</w:t>
        </w:r>
      </w:hyperlink>
      <w:hyperlink r:id="rId8">
        <w:r w:rsidRPr="0044704D">
          <w:rPr>
            <w:rFonts w:ascii="Arial" w:eastAsia="Times New Roman" w:hAnsi="Arial" w:cs="Arial"/>
            <w:b/>
            <w:color w:val="0039BA"/>
            <w:shd w:val="clear" w:color="auto" w:fill="FFFFFF"/>
          </w:rPr>
          <w:t>://</w:t>
        </w:r>
      </w:hyperlink>
      <w:hyperlink r:id="rId9">
        <w:r w:rsidRPr="0044704D">
          <w:rPr>
            <w:rFonts w:ascii="Arial" w:eastAsia="Times New Roman" w:hAnsi="Arial" w:cs="Arial"/>
            <w:b/>
            <w:color w:val="0039BA"/>
            <w:shd w:val="clear" w:color="auto" w:fill="FFFFFF"/>
          </w:rPr>
          <w:t>licitanet</w:t>
        </w:r>
      </w:hyperlink>
      <w:hyperlink r:id="rId10">
        <w:proofErr w:type="gramStart"/>
        <w:r w:rsidRPr="0044704D">
          <w:rPr>
            <w:rFonts w:ascii="Arial" w:eastAsia="Times New Roman" w:hAnsi="Arial" w:cs="Arial"/>
            <w:b/>
            <w:color w:val="0039BA"/>
            <w:shd w:val="clear" w:color="auto" w:fill="FFFFFF"/>
          </w:rPr>
          <w:t>.</w:t>
        </w:r>
        <w:proofErr w:type="gramEnd"/>
      </w:hyperlink>
      <w:hyperlink r:id="rId11">
        <w:r w:rsidRPr="0044704D">
          <w:rPr>
            <w:rFonts w:ascii="Arial" w:eastAsia="Times New Roman" w:hAnsi="Arial" w:cs="Arial"/>
            <w:b/>
            <w:color w:val="0039BA"/>
            <w:shd w:val="clear" w:color="auto" w:fill="FFFFFF"/>
          </w:rPr>
          <w:t>c</w:t>
        </w:r>
      </w:hyperlink>
      <w:hyperlink r:id="rId12">
        <w:r w:rsidRPr="0044704D">
          <w:rPr>
            <w:rFonts w:ascii="Arial" w:eastAsia="Times New Roman" w:hAnsi="Arial" w:cs="Arial"/>
            <w:b/>
            <w:color w:val="0039BA"/>
            <w:shd w:val="clear" w:color="auto" w:fill="FFFFFF"/>
          </w:rPr>
          <w:t>o</w:t>
        </w:r>
      </w:hyperlink>
      <w:hyperlink r:id="rId13">
        <w:r w:rsidRPr="0044704D">
          <w:rPr>
            <w:rFonts w:ascii="Arial" w:eastAsia="Times New Roman" w:hAnsi="Arial" w:cs="Arial"/>
            <w:b/>
            <w:color w:val="0039BA"/>
            <w:shd w:val="clear" w:color="auto" w:fill="FFFFFF"/>
          </w:rPr>
          <w:t>m</w:t>
        </w:r>
      </w:hyperlink>
      <w:hyperlink r:id="rId14">
        <w:r w:rsidRPr="0044704D">
          <w:rPr>
            <w:rFonts w:ascii="Arial" w:eastAsia="Times New Roman" w:hAnsi="Arial" w:cs="Arial"/>
            <w:b/>
            <w:color w:val="0039BA"/>
            <w:shd w:val="clear" w:color="auto" w:fill="FFFFFF"/>
          </w:rPr>
          <w:t>.</w:t>
        </w:r>
      </w:hyperlink>
      <w:hyperlink r:id="rId15">
        <w:r w:rsidRPr="0044704D">
          <w:rPr>
            <w:rFonts w:ascii="Arial" w:eastAsia="Times New Roman" w:hAnsi="Arial" w:cs="Arial"/>
            <w:b/>
            <w:color w:val="0039BA"/>
            <w:shd w:val="clear" w:color="auto" w:fill="FFFFFF"/>
          </w:rPr>
          <w:t>br</w:t>
        </w:r>
      </w:hyperlink>
    </w:p>
    <w:p w:rsidR="0044704D" w:rsidRPr="0044704D" w:rsidRDefault="0044704D" w:rsidP="0044704D">
      <w:pPr>
        <w:tabs>
          <w:tab w:val="left" w:pos="567"/>
        </w:tabs>
        <w:spacing w:after="0" w:line="240" w:lineRule="auto"/>
        <w:ind w:right="-2"/>
        <w:jc w:val="both"/>
        <w:rPr>
          <w:rFonts w:ascii="Arial" w:eastAsia="Times New Roman" w:hAnsi="Arial" w:cs="Arial"/>
          <w:color w:val="000000" w:themeColor="text1"/>
          <w:shd w:val="clear" w:color="auto" w:fill="FFFFFF"/>
        </w:rPr>
      </w:pPr>
    </w:p>
    <w:p w:rsidR="0044704D" w:rsidRPr="0044704D" w:rsidRDefault="0044704D" w:rsidP="0044704D">
      <w:pPr>
        <w:tabs>
          <w:tab w:val="left" w:pos="567"/>
        </w:tabs>
        <w:spacing w:after="0" w:line="240" w:lineRule="auto"/>
        <w:ind w:right="-2"/>
        <w:jc w:val="both"/>
        <w:rPr>
          <w:rFonts w:ascii="Arial" w:eastAsia="Times New Roman" w:hAnsi="Arial" w:cs="Arial"/>
          <w:color w:val="000000" w:themeColor="text1"/>
          <w:shd w:val="clear" w:color="auto" w:fill="FFFFFF"/>
        </w:rPr>
      </w:pPr>
    </w:p>
    <w:p w:rsidR="0044704D" w:rsidRPr="0044704D" w:rsidRDefault="0044704D" w:rsidP="0044704D">
      <w:pPr>
        <w:tabs>
          <w:tab w:val="left" w:pos="567"/>
        </w:tabs>
        <w:spacing w:after="0" w:line="240" w:lineRule="auto"/>
        <w:ind w:right="-2"/>
        <w:jc w:val="both"/>
        <w:rPr>
          <w:rFonts w:ascii="Arial" w:eastAsia="Times New Roman" w:hAnsi="Arial" w:cs="Arial"/>
          <w:i/>
          <w:iCs/>
          <w:color w:val="000000" w:themeColor="text1"/>
          <w:shd w:val="clear" w:color="auto" w:fill="FFFFFF"/>
        </w:rPr>
      </w:pPr>
      <w:r w:rsidRPr="0044704D">
        <w:rPr>
          <w:rFonts w:ascii="Arial" w:eastAsia="Times New Roman" w:hAnsi="Arial" w:cs="Arial"/>
          <w:b/>
          <w:bCs/>
          <w:i/>
          <w:iCs/>
          <w:color w:val="000000" w:themeColor="text1"/>
          <w:shd w:val="clear" w:color="auto" w:fill="FFFFFF"/>
        </w:rPr>
        <w:t>OBJETO:</w:t>
      </w:r>
      <w:r w:rsidRPr="0044704D">
        <w:rPr>
          <w:rFonts w:ascii="Arial" w:eastAsia="Times New Roman" w:hAnsi="Arial" w:cs="Arial"/>
        </w:rPr>
        <w:t xml:space="preserve">AQUISIÇÃO DE </w:t>
      </w:r>
      <w:r w:rsidR="00221F01" w:rsidRPr="00221F01">
        <w:rPr>
          <w:rFonts w:ascii="Arial" w:eastAsia="Times New Roman" w:hAnsi="Arial" w:cs="Arial"/>
        </w:rPr>
        <w:t>EQUIPAMENTOS E ACESSÓRIOS TECNOLÓGICOS DESTINADOS AO APOIO DAS ATIVIDADES OPERACIONAIS E TÉCNICAS DA SUPERINTENDÊNCIA DE COMUNICAÇÃO MUNICIPAL, COMPREENDENDO SMARTPHONES, BATERIAS ORIGINAIS COMPATÍVEIS COM CÂMERA CANON EOS 5D MARK IV, REBATEDORES DE LUZ, RÁDIOS COMUNICADORES, BASTÃO DE LUZ LED E ESTABILIZADOR ELETRÔNICO PARA SMARTPHONE</w:t>
      </w:r>
      <w:r w:rsidRPr="0044704D">
        <w:rPr>
          <w:rFonts w:ascii="Arial" w:eastAsia="Times New Roman" w:hAnsi="Arial" w:cs="Arial"/>
        </w:rPr>
        <w:t>.</w:t>
      </w:r>
    </w:p>
    <w:p w:rsidR="0044704D" w:rsidRPr="0044704D" w:rsidRDefault="0044704D" w:rsidP="0044704D">
      <w:pPr>
        <w:tabs>
          <w:tab w:val="left" w:pos="567"/>
        </w:tabs>
        <w:spacing w:after="0" w:line="240" w:lineRule="auto"/>
        <w:ind w:right="-2"/>
        <w:jc w:val="both"/>
        <w:rPr>
          <w:rFonts w:ascii="Arial" w:eastAsia="Times New Roman" w:hAnsi="Arial" w:cs="Arial"/>
          <w:b/>
          <w:bCs/>
        </w:rPr>
      </w:pPr>
    </w:p>
    <w:p w:rsidR="0044704D" w:rsidRPr="0044704D" w:rsidRDefault="0044704D" w:rsidP="0044704D">
      <w:pPr>
        <w:tabs>
          <w:tab w:val="left" w:pos="567"/>
        </w:tabs>
        <w:spacing w:after="0" w:line="240" w:lineRule="auto"/>
        <w:ind w:right="-2"/>
        <w:jc w:val="both"/>
        <w:rPr>
          <w:rFonts w:ascii="Arial" w:eastAsia="Times New Roman" w:hAnsi="Arial" w:cs="Arial"/>
          <w:b/>
          <w:bCs/>
        </w:rPr>
      </w:pPr>
      <w:r w:rsidRPr="0044704D">
        <w:rPr>
          <w:rFonts w:ascii="Arial" w:eastAsia="Times New Roman" w:hAnsi="Arial" w:cs="Arial"/>
          <w:b/>
          <w:bCs/>
        </w:rPr>
        <w:t xml:space="preserve">CRITÉRIO DE JULGAMENTO: </w:t>
      </w:r>
      <w:r w:rsidRPr="0044704D">
        <w:rPr>
          <w:rFonts w:ascii="Arial" w:eastAsia="Times New Roman" w:hAnsi="Arial" w:cs="Arial"/>
        </w:rPr>
        <w:t>Menor preço por ITEM</w:t>
      </w:r>
    </w:p>
    <w:p w:rsidR="0044704D" w:rsidRPr="0044704D" w:rsidRDefault="0044704D" w:rsidP="0044704D">
      <w:pPr>
        <w:tabs>
          <w:tab w:val="left" w:pos="567"/>
        </w:tabs>
        <w:spacing w:after="0" w:line="240" w:lineRule="auto"/>
        <w:ind w:right="-2"/>
        <w:jc w:val="both"/>
        <w:rPr>
          <w:rFonts w:ascii="Arial" w:eastAsia="Times New Roman" w:hAnsi="Arial" w:cs="Arial"/>
          <w:b/>
          <w:bCs/>
        </w:rPr>
      </w:pPr>
    </w:p>
    <w:p w:rsidR="0044704D" w:rsidRPr="0044704D" w:rsidRDefault="0044704D" w:rsidP="0044704D">
      <w:pPr>
        <w:tabs>
          <w:tab w:val="left" w:pos="567"/>
        </w:tabs>
        <w:spacing w:after="0" w:line="240" w:lineRule="auto"/>
        <w:ind w:right="-2"/>
        <w:jc w:val="both"/>
        <w:rPr>
          <w:rFonts w:ascii="Arial" w:eastAsia="Times New Roman" w:hAnsi="Arial" w:cs="Arial"/>
        </w:rPr>
      </w:pPr>
      <w:r w:rsidRPr="0044704D">
        <w:rPr>
          <w:rFonts w:ascii="Arial" w:eastAsia="Times New Roman" w:hAnsi="Arial" w:cs="Arial"/>
          <w:b/>
          <w:bCs/>
        </w:rPr>
        <w:t xml:space="preserve">EXCLUSIVO MEI/ME/EPP: </w:t>
      </w:r>
      <w:r w:rsidRPr="0044704D">
        <w:rPr>
          <w:rFonts w:ascii="Arial" w:eastAsia="Times New Roman" w:hAnsi="Arial" w:cs="Arial"/>
        </w:rPr>
        <w:t>Sim</w:t>
      </w:r>
    </w:p>
    <w:p w:rsidR="0044704D" w:rsidRPr="0044704D" w:rsidRDefault="0044704D" w:rsidP="0044704D">
      <w:pPr>
        <w:tabs>
          <w:tab w:val="left" w:pos="567"/>
        </w:tabs>
        <w:spacing w:after="0" w:line="240" w:lineRule="auto"/>
        <w:ind w:right="-2"/>
        <w:jc w:val="both"/>
        <w:rPr>
          <w:rFonts w:ascii="Arial" w:eastAsia="Times New Roman" w:hAnsi="Arial" w:cs="Arial"/>
        </w:rPr>
      </w:pPr>
    </w:p>
    <w:p w:rsidR="0044704D" w:rsidRPr="0044704D" w:rsidRDefault="0044704D" w:rsidP="0044704D">
      <w:pPr>
        <w:tabs>
          <w:tab w:val="left" w:pos="567"/>
        </w:tabs>
        <w:spacing w:after="0" w:line="240" w:lineRule="auto"/>
        <w:ind w:right="-2"/>
        <w:jc w:val="both"/>
        <w:rPr>
          <w:rFonts w:ascii="Arial" w:eastAsia="Times New Roman" w:hAnsi="Arial" w:cs="Arial"/>
        </w:rPr>
      </w:pPr>
      <w:r w:rsidRPr="0044704D">
        <w:rPr>
          <w:rFonts w:ascii="Arial" w:eastAsia="Times New Roman" w:hAnsi="Arial" w:cs="Arial"/>
          <w:b/>
          <w:bCs/>
        </w:rPr>
        <w:t xml:space="preserve">BENEFÍCIO REGIONAL LEI MUNICIPAL 3.696/PMC/2016 MEI/ME/EPP: </w:t>
      </w:r>
      <w:r w:rsidRPr="0044704D">
        <w:rPr>
          <w:rFonts w:ascii="Arial" w:eastAsia="Times New Roman" w:hAnsi="Arial" w:cs="Arial"/>
        </w:rPr>
        <w:t>Sim</w:t>
      </w:r>
    </w:p>
    <w:p w:rsidR="0044704D" w:rsidRPr="0044704D" w:rsidRDefault="0044704D" w:rsidP="0044704D">
      <w:pPr>
        <w:tabs>
          <w:tab w:val="left" w:pos="567"/>
        </w:tabs>
        <w:spacing w:after="0" w:line="240" w:lineRule="auto"/>
        <w:ind w:right="-2"/>
        <w:jc w:val="both"/>
        <w:rPr>
          <w:rFonts w:ascii="Arial" w:eastAsia="Times New Roman" w:hAnsi="Arial" w:cs="Arial"/>
          <w:b/>
          <w:bCs/>
        </w:rPr>
      </w:pPr>
    </w:p>
    <w:p w:rsidR="0044704D" w:rsidRPr="0044704D" w:rsidRDefault="0044704D" w:rsidP="0044704D">
      <w:pPr>
        <w:tabs>
          <w:tab w:val="left" w:pos="567"/>
        </w:tabs>
        <w:spacing w:after="0" w:line="240" w:lineRule="auto"/>
        <w:ind w:right="-2"/>
        <w:jc w:val="both"/>
        <w:rPr>
          <w:rFonts w:ascii="Arial" w:eastAsia="Times New Roman" w:hAnsi="Arial" w:cs="Arial"/>
          <w:b/>
        </w:rPr>
      </w:pPr>
      <w:r w:rsidRPr="0044704D">
        <w:rPr>
          <w:rFonts w:ascii="Arial" w:eastAsia="Times New Roman" w:hAnsi="Arial" w:cs="Arial"/>
          <w:b/>
          <w:bCs/>
        </w:rPr>
        <w:t>VALOR ESTIMADO DA CONTRATAÇÃO:</w:t>
      </w:r>
      <w:r w:rsidR="00221F01">
        <w:rPr>
          <w:rFonts w:ascii="Arial" w:eastAsia="Times New Roman" w:hAnsi="Arial" w:cs="Arial"/>
        </w:rPr>
        <w:t xml:space="preserve"> R$ 63.421,38</w:t>
      </w:r>
      <w:r w:rsidRPr="0044704D">
        <w:rPr>
          <w:rFonts w:ascii="Arial" w:eastAsia="Times New Roman" w:hAnsi="Arial" w:cs="Arial"/>
        </w:rPr>
        <w:t xml:space="preserve"> (</w:t>
      </w:r>
      <w:r w:rsidR="00221F01">
        <w:rPr>
          <w:rFonts w:ascii="Arial" w:eastAsia="Times New Roman" w:hAnsi="Arial" w:cs="Arial"/>
        </w:rPr>
        <w:t>Sessenta e Três</w:t>
      </w:r>
      <w:r w:rsidRPr="0044704D">
        <w:rPr>
          <w:rFonts w:ascii="Arial" w:eastAsia="Times New Roman" w:hAnsi="Arial" w:cs="Arial"/>
        </w:rPr>
        <w:t xml:space="preserve"> mil, </w:t>
      </w:r>
      <w:r w:rsidR="00221F01">
        <w:rPr>
          <w:rFonts w:ascii="Arial" w:eastAsia="Times New Roman" w:hAnsi="Arial" w:cs="Arial"/>
        </w:rPr>
        <w:t>Quatrocentos e Vinte e um Real</w:t>
      </w:r>
      <w:r w:rsidRPr="0044704D">
        <w:rPr>
          <w:rFonts w:ascii="Arial" w:eastAsia="Times New Roman" w:hAnsi="Arial" w:cs="Arial"/>
        </w:rPr>
        <w:t xml:space="preserve"> e </w:t>
      </w:r>
      <w:r w:rsidR="005A7B5C">
        <w:rPr>
          <w:rFonts w:ascii="Arial" w:eastAsia="Times New Roman" w:hAnsi="Arial" w:cs="Arial"/>
        </w:rPr>
        <w:t>Trinta e Oito Centavos</w:t>
      </w:r>
      <w:r w:rsidRPr="0044704D">
        <w:rPr>
          <w:rFonts w:ascii="Arial" w:eastAsia="Times New Roman" w:hAnsi="Arial" w:cs="Arial"/>
        </w:rPr>
        <w:t>).</w:t>
      </w:r>
    </w:p>
    <w:p w:rsidR="0044704D" w:rsidRPr="0044704D" w:rsidRDefault="0044704D" w:rsidP="0044704D">
      <w:pPr>
        <w:tabs>
          <w:tab w:val="left" w:pos="567"/>
        </w:tabs>
        <w:spacing w:after="0" w:line="240" w:lineRule="auto"/>
        <w:ind w:right="-2"/>
        <w:jc w:val="both"/>
        <w:rPr>
          <w:rFonts w:ascii="Arial" w:eastAsia="Times New Roman" w:hAnsi="Arial" w:cs="Arial"/>
        </w:rPr>
      </w:pPr>
    </w:p>
    <w:p w:rsidR="0044704D" w:rsidRPr="0044704D" w:rsidRDefault="0044704D" w:rsidP="0044704D">
      <w:pPr>
        <w:tabs>
          <w:tab w:val="left" w:pos="567"/>
        </w:tabs>
        <w:spacing w:after="0" w:line="240" w:lineRule="auto"/>
        <w:ind w:right="-2"/>
        <w:jc w:val="both"/>
        <w:rPr>
          <w:rFonts w:ascii="Arial" w:eastAsia="Times New Roman" w:hAnsi="Arial" w:cs="Arial"/>
          <w:b/>
        </w:rPr>
      </w:pPr>
      <w:r w:rsidRPr="0044704D">
        <w:rPr>
          <w:rFonts w:ascii="Arial" w:eastAsia="Times New Roman" w:hAnsi="Arial" w:cs="Arial"/>
          <w:b/>
        </w:rPr>
        <w:t xml:space="preserve">INTERVALO MÍNIMO ENTRE LANCES: </w:t>
      </w:r>
      <w:r w:rsidRPr="0044704D">
        <w:rPr>
          <w:rFonts w:ascii="Arial" w:eastAsia="Times New Roman" w:hAnsi="Arial" w:cs="Arial"/>
          <w:bCs/>
        </w:rPr>
        <w:t>R$0,01 (um centavo)</w:t>
      </w:r>
    </w:p>
    <w:p w:rsidR="0044704D" w:rsidRPr="0044704D" w:rsidRDefault="0044704D" w:rsidP="0044704D">
      <w:pPr>
        <w:tabs>
          <w:tab w:val="left" w:pos="567"/>
        </w:tabs>
        <w:spacing w:after="0" w:line="240" w:lineRule="auto"/>
        <w:ind w:right="-2"/>
        <w:jc w:val="both"/>
        <w:rPr>
          <w:rFonts w:ascii="Arial" w:eastAsia="Times New Roman" w:hAnsi="Arial" w:cs="Arial"/>
          <w:b/>
          <w:bCs/>
        </w:rPr>
      </w:pPr>
    </w:p>
    <w:p w:rsidR="0044704D" w:rsidRPr="0044704D" w:rsidRDefault="0044704D" w:rsidP="0044704D">
      <w:pPr>
        <w:tabs>
          <w:tab w:val="left" w:pos="567"/>
        </w:tabs>
        <w:spacing w:after="0" w:line="240" w:lineRule="auto"/>
        <w:ind w:right="-2"/>
        <w:jc w:val="both"/>
        <w:rPr>
          <w:rFonts w:ascii="Arial" w:eastAsia="Times New Roman" w:hAnsi="Arial" w:cs="Arial"/>
        </w:rPr>
      </w:pPr>
      <w:r w:rsidRPr="0044704D">
        <w:rPr>
          <w:rFonts w:ascii="Arial" w:eastAsia="Times New Roman" w:hAnsi="Arial" w:cs="Arial"/>
          <w:b/>
          <w:bCs/>
        </w:rPr>
        <w:t>INSTRUMENTO CONTRATUAL:</w:t>
      </w:r>
      <w:r w:rsidR="00627371">
        <w:rPr>
          <w:rFonts w:ascii="Arial" w:eastAsia="Times New Roman" w:hAnsi="Arial" w:cs="Arial"/>
          <w:b/>
          <w:bCs/>
        </w:rPr>
        <w:t xml:space="preserve"> </w:t>
      </w:r>
      <w:r w:rsidR="00AC3500">
        <w:rPr>
          <w:rFonts w:ascii="Arial" w:eastAsia="Times New Roman" w:hAnsi="Arial" w:cs="Arial"/>
        </w:rPr>
        <w:t>Contrato</w:t>
      </w:r>
    </w:p>
    <w:p w:rsidR="0044704D" w:rsidRPr="0044704D" w:rsidRDefault="0044704D" w:rsidP="0044704D">
      <w:pPr>
        <w:tabs>
          <w:tab w:val="left" w:pos="567"/>
        </w:tabs>
        <w:spacing w:after="0" w:line="240" w:lineRule="auto"/>
        <w:ind w:right="-2"/>
        <w:jc w:val="both"/>
        <w:rPr>
          <w:rFonts w:ascii="Arial" w:eastAsia="Times New Roman" w:hAnsi="Arial" w:cs="Arial"/>
        </w:rPr>
      </w:pPr>
    </w:p>
    <w:p w:rsidR="0044704D" w:rsidRPr="0044704D" w:rsidRDefault="0044704D" w:rsidP="0044704D">
      <w:pPr>
        <w:tabs>
          <w:tab w:val="left" w:pos="567"/>
        </w:tabs>
        <w:spacing w:after="0" w:line="240" w:lineRule="auto"/>
        <w:ind w:right="-2"/>
        <w:jc w:val="both"/>
        <w:rPr>
          <w:rFonts w:ascii="Arial" w:eastAsia="Times New Roman" w:hAnsi="Arial" w:cs="Arial"/>
          <w:color w:val="FF0000"/>
          <w:shd w:val="clear" w:color="auto" w:fill="FFFFFF"/>
        </w:rPr>
      </w:pPr>
      <w:r w:rsidRPr="0044704D">
        <w:rPr>
          <w:rFonts w:ascii="Arial" w:eastAsia="Times New Roman" w:hAnsi="Arial" w:cs="Arial"/>
          <w:b/>
          <w:bCs/>
        </w:rPr>
        <w:t>EMAIL PARA CONTATO:</w:t>
      </w:r>
      <w:r w:rsidR="00627371">
        <w:rPr>
          <w:rFonts w:ascii="Arial" w:eastAsia="Times New Roman" w:hAnsi="Arial" w:cs="Arial"/>
          <w:b/>
          <w:bCs/>
        </w:rPr>
        <w:t xml:space="preserve"> </w:t>
      </w:r>
      <w:hyperlink r:id="rId16" w:history="1">
        <w:r w:rsidRPr="0044704D">
          <w:rPr>
            <w:rFonts w:ascii="Arial" w:eastAsia="Times New Roman" w:hAnsi="Arial" w:cs="Arial"/>
            <w:color w:val="0039BA"/>
            <w:shd w:val="clear" w:color="auto" w:fill="FFFFFF"/>
          </w:rPr>
          <w:t>cacoal.pregoeiros@gmail.com</w:t>
        </w:r>
      </w:hyperlink>
    </w:p>
    <w:p w:rsidR="0044704D" w:rsidRPr="0044704D" w:rsidRDefault="0044704D" w:rsidP="0044704D">
      <w:pPr>
        <w:tabs>
          <w:tab w:val="left" w:pos="567"/>
        </w:tabs>
        <w:spacing w:after="0" w:line="240" w:lineRule="auto"/>
        <w:ind w:right="-2"/>
        <w:jc w:val="both"/>
        <w:rPr>
          <w:rFonts w:ascii="Arial" w:eastAsia="Times New Roman" w:hAnsi="Arial" w:cs="Arial"/>
          <w:color w:val="FF0000"/>
          <w:shd w:val="clear" w:color="auto" w:fill="FFFFFF"/>
        </w:rPr>
      </w:pPr>
    </w:p>
    <w:p w:rsidR="0044704D" w:rsidRPr="0044704D" w:rsidRDefault="0044704D" w:rsidP="0044704D">
      <w:pPr>
        <w:tabs>
          <w:tab w:val="left" w:pos="567"/>
        </w:tabs>
        <w:spacing w:after="0" w:line="240" w:lineRule="auto"/>
        <w:ind w:right="-2"/>
        <w:jc w:val="both"/>
        <w:rPr>
          <w:rFonts w:ascii="Arial" w:eastAsia="Times New Roman" w:hAnsi="Arial" w:cs="Arial"/>
          <w:shd w:val="clear" w:color="auto" w:fill="FFFFFF"/>
        </w:rPr>
      </w:pPr>
      <w:r w:rsidRPr="0044704D">
        <w:rPr>
          <w:rFonts w:ascii="Arial" w:eastAsia="Times New Roman" w:hAnsi="Arial" w:cs="Arial"/>
          <w:b/>
          <w:bCs/>
          <w:shd w:val="clear" w:color="auto" w:fill="FFFFFF"/>
        </w:rPr>
        <w:t xml:space="preserve">DOCUMENTOS HABILITAÇÃO: </w:t>
      </w:r>
      <w:r w:rsidRPr="0044704D">
        <w:rPr>
          <w:rFonts w:ascii="Arial" w:eastAsia="Times New Roman" w:hAnsi="Arial" w:cs="Arial"/>
          <w:shd w:val="clear" w:color="auto" w:fill="FFFFFF"/>
        </w:rPr>
        <w:t>ANEXO I - DOCUMENTAÇÃO EXIGIDA PARA HABILITAÇÃO</w:t>
      </w:r>
    </w:p>
    <w:p w:rsidR="0044704D" w:rsidRPr="0044704D" w:rsidRDefault="0044704D" w:rsidP="0044704D">
      <w:pPr>
        <w:tabs>
          <w:tab w:val="left" w:pos="567"/>
        </w:tabs>
        <w:spacing w:after="0" w:line="240" w:lineRule="auto"/>
        <w:ind w:right="-2"/>
        <w:jc w:val="both"/>
        <w:rPr>
          <w:rFonts w:ascii="Arial" w:eastAsia="Times New Roman" w:hAnsi="Arial" w:cs="Arial"/>
          <w:b/>
          <w:bCs/>
        </w:rPr>
      </w:pPr>
    </w:p>
    <w:p w:rsidR="0044704D" w:rsidRPr="0044704D" w:rsidRDefault="0044704D" w:rsidP="0044704D">
      <w:pPr>
        <w:tabs>
          <w:tab w:val="left" w:pos="567"/>
        </w:tabs>
        <w:spacing w:after="0" w:line="240" w:lineRule="auto"/>
        <w:ind w:right="-2"/>
        <w:jc w:val="both"/>
        <w:rPr>
          <w:rFonts w:ascii="Arial" w:eastAsia="Times New Roman" w:hAnsi="Arial" w:cs="Arial"/>
        </w:rPr>
      </w:pPr>
      <w:r w:rsidRPr="0044704D">
        <w:rPr>
          <w:rFonts w:ascii="Arial" w:eastAsia="Times New Roman" w:hAnsi="Arial" w:cs="Arial"/>
          <w:b/>
          <w:bCs/>
        </w:rPr>
        <w:t>LEGISLAÇÃO APLICÁVEL:</w:t>
      </w:r>
      <w:r w:rsidRPr="0044704D">
        <w:rPr>
          <w:rFonts w:ascii="Arial" w:eastAsia="Times New Roman" w:hAnsi="Arial" w:cs="Arial"/>
        </w:rPr>
        <w:t xml:space="preserve"> Lei Federal n° 14.133/2021, Lei Complementar 123/06, Lei Municipal 3.696/PMC/2016, Decreto Municipal 9.592/2023 e Instrução Normativa Municipal Nº 002/CGM/2025.</w:t>
      </w:r>
    </w:p>
    <w:p w:rsidR="0044704D" w:rsidRPr="0044704D" w:rsidRDefault="0044704D" w:rsidP="0044704D">
      <w:pPr>
        <w:tabs>
          <w:tab w:val="left" w:pos="567"/>
        </w:tabs>
        <w:spacing w:after="0" w:line="240" w:lineRule="auto"/>
        <w:ind w:right="-2"/>
        <w:jc w:val="both"/>
        <w:rPr>
          <w:rFonts w:ascii="Arial" w:eastAsia="Times New Roman" w:hAnsi="Arial" w:cs="Arial"/>
        </w:rPr>
      </w:pPr>
    </w:p>
    <w:p w:rsidR="0044704D" w:rsidRPr="0044704D" w:rsidRDefault="0044704D" w:rsidP="0044704D">
      <w:pPr>
        <w:tabs>
          <w:tab w:val="left" w:pos="567"/>
        </w:tabs>
        <w:spacing w:after="0" w:line="240" w:lineRule="auto"/>
        <w:ind w:right="-2"/>
        <w:jc w:val="both"/>
        <w:rPr>
          <w:rFonts w:ascii="Arial" w:eastAsia="Times New Roman" w:hAnsi="Arial" w:cs="Arial"/>
          <w:color w:val="0039BA"/>
        </w:rPr>
      </w:pPr>
      <w:r w:rsidRPr="0044704D">
        <w:rPr>
          <w:rFonts w:ascii="Arial" w:eastAsia="Times New Roman" w:hAnsi="Arial" w:cs="Arial"/>
        </w:rPr>
        <w:t xml:space="preserve">O aviso e seus anexos estão à disposição dos interessados no endereço eletrônico: </w:t>
      </w:r>
      <w:hyperlink r:id="rId17" w:history="1">
        <w:r w:rsidRPr="0044704D">
          <w:rPr>
            <w:rFonts w:ascii="Arial" w:eastAsia="Times New Roman" w:hAnsi="Arial" w:cs="Arial"/>
            <w:color w:val="0039BA"/>
          </w:rPr>
          <w:t>https://transparencia.cacoal.ro.gov.br/portaltransparencia/1/licitacoes</w:t>
        </w:r>
      </w:hyperlink>
    </w:p>
    <w:p w:rsidR="0044704D" w:rsidRPr="0044704D" w:rsidRDefault="00130267" w:rsidP="0044704D">
      <w:pPr>
        <w:spacing w:after="0" w:line="240" w:lineRule="auto"/>
        <w:rPr>
          <w:rFonts w:ascii="Arial" w:eastAsia="Times New Roman" w:hAnsi="Arial" w:cs="Arial"/>
        </w:rPr>
      </w:pPr>
      <w:hyperlink r:id="rId18" w:history="1">
        <w:r w:rsidR="0044704D" w:rsidRPr="0044704D">
          <w:rPr>
            <w:rFonts w:ascii="Arial" w:eastAsia="Times New Roman" w:hAnsi="Arial" w:cs="Arial"/>
            <w:color w:val="0039BA"/>
          </w:rPr>
          <w:t>https://pncp.gov.br/</w:t>
        </w:r>
      </w:hyperlink>
    </w:p>
    <w:p w:rsidR="0044704D" w:rsidRPr="0044704D" w:rsidRDefault="0044704D" w:rsidP="0044704D">
      <w:pPr>
        <w:tabs>
          <w:tab w:val="left" w:pos="567"/>
        </w:tabs>
        <w:spacing w:after="0" w:line="240" w:lineRule="auto"/>
        <w:ind w:right="-2"/>
        <w:jc w:val="both"/>
        <w:rPr>
          <w:rFonts w:ascii="Arial" w:eastAsia="Times New Roman" w:hAnsi="Arial" w:cs="Arial"/>
        </w:rPr>
      </w:pPr>
    </w:p>
    <w:p w:rsidR="0044704D" w:rsidRPr="0044704D" w:rsidRDefault="0044704D" w:rsidP="0044704D">
      <w:pPr>
        <w:tabs>
          <w:tab w:val="left" w:pos="567"/>
        </w:tabs>
        <w:spacing w:after="0" w:line="240" w:lineRule="auto"/>
        <w:ind w:right="-2"/>
        <w:jc w:val="both"/>
        <w:rPr>
          <w:rFonts w:ascii="Arial" w:eastAsia="Times New Roman" w:hAnsi="Arial" w:cs="Arial"/>
        </w:rPr>
      </w:pPr>
    </w:p>
    <w:p w:rsidR="0044704D" w:rsidRPr="0044704D" w:rsidRDefault="0044704D" w:rsidP="0044704D">
      <w:pPr>
        <w:tabs>
          <w:tab w:val="left" w:pos="567"/>
        </w:tabs>
        <w:spacing w:after="0" w:line="240" w:lineRule="auto"/>
        <w:ind w:right="-2"/>
        <w:jc w:val="both"/>
        <w:rPr>
          <w:rFonts w:ascii="Arial" w:eastAsia="Times New Roman" w:hAnsi="Arial" w:cs="Arial"/>
        </w:rPr>
      </w:pPr>
    </w:p>
    <w:p w:rsidR="0044704D" w:rsidRPr="0044704D" w:rsidRDefault="0044704D" w:rsidP="0044704D">
      <w:pPr>
        <w:tabs>
          <w:tab w:val="left" w:pos="567"/>
        </w:tabs>
        <w:spacing w:after="0" w:line="240" w:lineRule="auto"/>
        <w:ind w:right="-2"/>
        <w:jc w:val="both"/>
        <w:rPr>
          <w:rFonts w:ascii="Arial" w:eastAsia="Times New Roman" w:hAnsi="Arial" w:cs="Arial"/>
        </w:rPr>
      </w:pPr>
    </w:p>
    <w:p w:rsidR="0044704D" w:rsidRDefault="0044704D" w:rsidP="0044704D">
      <w:pPr>
        <w:tabs>
          <w:tab w:val="left" w:pos="567"/>
        </w:tabs>
        <w:spacing w:after="0" w:line="240" w:lineRule="auto"/>
        <w:ind w:right="-2"/>
        <w:jc w:val="both"/>
        <w:rPr>
          <w:rFonts w:ascii="Arial" w:eastAsia="Times New Roman" w:hAnsi="Arial" w:cs="Arial"/>
        </w:rPr>
      </w:pPr>
    </w:p>
    <w:p w:rsidR="0044704D" w:rsidRDefault="0044704D" w:rsidP="0044704D">
      <w:pPr>
        <w:tabs>
          <w:tab w:val="left" w:pos="567"/>
        </w:tabs>
        <w:spacing w:after="0" w:line="240" w:lineRule="auto"/>
        <w:ind w:right="-2"/>
        <w:jc w:val="both"/>
        <w:rPr>
          <w:rFonts w:ascii="Arial" w:eastAsia="Times New Roman" w:hAnsi="Arial" w:cs="Arial"/>
        </w:rPr>
      </w:pPr>
    </w:p>
    <w:p w:rsidR="0044704D" w:rsidRPr="0044704D" w:rsidRDefault="0044704D" w:rsidP="0044704D">
      <w:pPr>
        <w:tabs>
          <w:tab w:val="left" w:pos="567"/>
        </w:tabs>
        <w:spacing w:after="0" w:line="240" w:lineRule="auto"/>
        <w:ind w:right="-2"/>
        <w:jc w:val="both"/>
        <w:rPr>
          <w:rFonts w:ascii="Arial" w:eastAsia="Times New Roman" w:hAnsi="Arial" w:cs="Arial"/>
        </w:rPr>
      </w:pPr>
    </w:p>
    <w:p w:rsidR="0044704D" w:rsidRPr="0044704D" w:rsidRDefault="0044704D" w:rsidP="0044704D">
      <w:pPr>
        <w:tabs>
          <w:tab w:val="left" w:pos="567"/>
        </w:tabs>
        <w:spacing w:after="0" w:line="240" w:lineRule="auto"/>
        <w:ind w:right="-2"/>
        <w:jc w:val="both"/>
        <w:rPr>
          <w:rFonts w:ascii="Arial" w:eastAsia="Times New Roman" w:hAnsi="Arial" w:cs="Arial"/>
        </w:rPr>
      </w:pPr>
    </w:p>
    <w:p w:rsidR="0044704D" w:rsidRPr="0044704D" w:rsidRDefault="0044704D" w:rsidP="0044704D">
      <w:pPr>
        <w:tabs>
          <w:tab w:val="left" w:pos="567"/>
        </w:tabs>
        <w:spacing w:after="0" w:line="240" w:lineRule="auto"/>
        <w:ind w:right="-2"/>
        <w:jc w:val="both"/>
        <w:rPr>
          <w:rFonts w:ascii="Arial" w:eastAsia="Times New Roman" w:hAnsi="Arial" w:cs="Arial"/>
        </w:rPr>
      </w:pPr>
    </w:p>
    <w:p w:rsidR="0044704D" w:rsidRPr="0044704D" w:rsidRDefault="0044704D" w:rsidP="0044704D">
      <w:pPr>
        <w:tabs>
          <w:tab w:val="left" w:pos="567"/>
        </w:tabs>
        <w:spacing w:after="0" w:line="240" w:lineRule="auto"/>
        <w:ind w:right="-2"/>
        <w:jc w:val="both"/>
        <w:rPr>
          <w:rFonts w:ascii="Arial" w:eastAsia="Times New Roman" w:hAnsi="Arial" w:cs="Arial"/>
        </w:rPr>
      </w:pPr>
    </w:p>
    <w:p w:rsidR="0044704D" w:rsidRPr="0044704D" w:rsidRDefault="0044704D" w:rsidP="0044704D">
      <w:pPr>
        <w:tabs>
          <w:tab w:val="left" w:pos="567"/>
        </w:tabs>
        <w:spacing w:after="0" w:line="240" w:lineRule="auto"/>
        <w:ind w:right="-2"/>
        <w:jc w:val="both"/>
        <w:rPr>
          <w:rFonts w:ascii="Arial" w:eastAsia="Times New Roman" w:hAnsi="Arial" w:cs="Arial"/>
        </w:rPr>
      </w:pPr>
    </w:p>
    <w:p w:rsidR="0044704D" w:rsidRPr="0044704D" w:rsidRDefault="0044704D" w:rsidP="0044704D">
      <w:pPr>
        <w:tabs>
          <w:tab w:val="left" w:pos="567"/>
        </w:tabs>
        <w:spacing w:after="0" w:line="240" w:lineRule="auto"/>
        <w:ind w:right="-2"/>
        <w:jc w:val="both"/>
        <w:rPr>
          <w:rFonts w:ascii="Arial" w:eastAsia="Times New Roman" w:hAnsi="Arial" w:cs="Arial"/>
        </w:rPr>
      </w:pPr>
    </w:p>
    <w:p w:rsidR="0044704D" w:rsidRPr="0044704D" w:rsidRDefault="0044704D" w:rsidP="0044704D">
      <w:pPr>
        <w:spacing w:after="0" w:line="240" w:lineRule="auto"/>
        <w:rPr>
          <w:rFonts w:ascii="Arial" w:eastAsia="Times New Roman" w:hAnsi="Arial" w:cs="Arial"/>
          <w:b/>
          <w:bCs/>
        </w:rPr>
      </w:pPr>
      <w:r w:rsidRPr="0044704D">
        <w:rPr>
          <w:rFonts w:ascii="Arial" w:eastAsia="Times New Roman" w:hAnsi="Arial" w:cs="Arial"/>
          <w:b/>
          <w:bCs/>
        </w:rPr>
        <w:t xml:space="preserve">1. PREÂMBULO </w:t>
      </w:r>
    </w:p>
    <w:p w:rsidR="0044704D" w:rsidRPr="0044704D" w:rsidRDefault="0044704D" w:rsidP="0044704D">
      <w:pPr>
        <w:spacing w:after="0" w:line="240" w:lineRule="auto"/>
        <w:rPr>
          <w:rFonts w:ascii="Arial" w:eastAsia="Times New Roman" w:hAnsi="Arial" w:cs="Arial"/>
          <w:b/>
          <w:bCs/>
        </w:rPr>
      </w:pPr>
    </w:p>
    <w:p w:rsidR="0044704D" w:rsidRPr="0044704D" w:rsidRDefault="0044704D" w:rsidP="0044704D">
      <w:pPr>
        <w:spacing w:after="0" w:line="240" w:lineRule="auto"/>
        <w:jc w:val="both"/>
        <w:rPr>
          <w:rFonts w:ascii="Arial" w:eastAsia="Times New Roman" w:hAnsi="Arial" w:cs="Arial"/>
        </w:rPr>
      </w:pPr>
      <w:r w:rsidRPr="0044704D">
        <w:rPr>
          <w:rFonts w:ascii="Arial" w:eastAsia="Times New Roman" w:hAnsi="Arial" w:cs="Arial"/>
        </w:rPr>
        <w:t xml:space="preserve">1.1. A PREFEITURA MUNICIPAL DE CACOAL,  através do Agente de Contratação, designado pela Portaria nº 20/GABINETE/2025, com sede Palácio do Café - R. Anísio Serrão, 2100 - Centro, Cacoal - RO, 76963-804, na cidade de Cacoal Estado de Rondônia torna público que, devidamente autorizada pela Autoridade Competente, na forma do disposto no Processo Administrativo n.º </w:t>
      </w:r>
      <w:r w:rsidR="001956BC">
        <w:rPr>
          <w:rFonts w:ascii="Arial" w:eastAsia="Times New Roman" w:hAnsi="Arial" w:cs="Arial"/>
          <w:color w:val="000000" w:themeColor="text1"/>
          <w:shd w:val="clear" w:color="auto" w:fill="FFFFFF"/>
        </w:rPr>
        <w:t>1374</w:t>
      </w:r>
      <w:r w:rsidR="001956BC">
        <w:rPr>
          <w:rFonts w:ascii="Arial" w:eastAsia="Times New Roman" w:hAnsi="Arial" w:cs="Arial"/>
        </w:rPr>
        <w:t>/2026</w:t>
      </w:r>
      <w:r w:rsidRPr="0044704D">
        <w:rPr>
          <w:rFonts w:ascii="Arial" w:eastAsia="Times New Roman" w:hAnsi="Arial" w:cs="Arial"/>
        </w:rPr>
        <w:t xml:space="preserve">, que no dia, hora e local indicados no presente aviso, será realizada dispensa na forma ELETRÔNICA, do tipo MENOR PREÇO POR ITEM, nos termos da Lei nº 14.133, de 2021, e demais legislações aplicáveis e, ainda, de acordo com as condições estabelecidas neste Aviso, realizado por meio da internet, no site: </w:t>
      </w:r>
      <w:hyperlink r:id="rId19">
        <w:r w:rsidRPr="0044704D">
          <w:rPr>
            <w:rFonts w:ascii="Arial" w:eastAsia="Times New Roman" w:hAnsi="Arial" w:cs="Arial"/>
            <w:color w:val="0039BA"/>
          </w:rPr>
          <w:t>www.licitanet.com.br</w:t>
        </w:r>
      </w:hyperlink>
      <w:hyperlink r:id="rId20">
        <w:r w:rsidRPr="0044704D">
          <w:rPr>
            <w:rFonts w:ascii="Arial" w:eastAsia="Times New Roman" w:hAnsi="Arial" w:cs="Arial"/>
            <w:color w:val="0039BA"/>
          </w:rPr>
          <w:t>.</w:t>
        </w:r>
      </w:hyperlink>
    </w:p>
    <w:p w:rsidR="0044704D" w:rsidRPr="0044704D" w:rsidRDefault="0044704D" w:rsidP="0044704D">
      <w:pPr>
        <w:spacing w:after="0" w:line="240" w:lineRule="auto"/>
        <w:jc w:val="both"/>
        <w:rPr>
          <w:rFonts w:ascii="Arial" w:eastAsia="Times New Roman" w:hAnsi="Arial" w:cs="Arial"/>
        </w:rPr>
      </w:pPr>
    </w:p>
    <w:p w:rsidR="0044704D" w:rsidRPr="0044704D" w:rsidRDefault="0044704D" w:rsidP="0044704D">
      <w:pPr>
        <w:spacing w:after="0" w:line="240" w:lineRule="auto"/>
        <w:jc w:val="both"/>
        <w:rPr>
          <w:rFonts w:ascii="Arial" w:eastAsia="Times New Roman" w:hAnsi="Arial" w:cs="Arial"/>
          <w:b/>
          <w:bCs/>
        </w:rPr>
      </w:pPr>
      <w:bookmarkStart w:id="0" w:name="_Toc61954"/>
    </w:p>
    <w:p w:rsidR="0044704D" w:rsidRPr="0044704D" w:rsidRDefault="0044704D" w:rsidP="0044704D">
      <w:pPr>
        <w:spacing w:after="0" w:line="240" w:lineRule="auto"/>
        <w:jc w:val="both"/>
        <w:rPr>
          <w:rFonts w:ascii="Arial" w:eastAsia="Times New Roman" w:hAnsi="Arial" w:cs="Arial"/>
          <w:b/>
          <w:bCs/>
        </w:rPr>
      </w:pPr>
      <w:r w:rsidRPr="0044704D">
        <w:rPr>
          <w:rFonts w:ascii="Arial" w:eastAsia="Times New Roman" w:hAnsi="Arial" w:cs="Arial"/>
          <w:b/>
          <w:bCs/>
        </w:rPr>
        <w:t>2. INFORMAÇÕES ABERTURA DA SESSÃO DE DISPUTA DE PREÇOS</w:t>
      </w:r>
      <w:bookmarkEnd w:id="0"/>
    </w:p>
    <w:p w:rsidR="0044704D" w:rsidRPr="0044704D" w:rsidRDefault="0044704D" w:rsidP="0044704D">
      <w:pPr>
        <w:spacing w:after="0" w:line="240" w:lineRule="auto"/>
        <w:jc w:val="both"/>
        <w:rPr>
          <w:rFonts w:ascii="Arial" w:eastAsia="Times New Roman" w:hAnsi="Arial" w:cs="Arial"/>
          <w:b/>
        </w:rPr>
      </w:pPr>
    </w:p>
    <w:p w:rsidR="0044704D" w:rsidRPr="0044704D" w:rsidRDefault="0044704D" w:rsidP="0044704D">
      <w:pPr>
        <w:spacing w:after="0" w:line="240" w:lineRule="auto"/>
        <w:jc w:val="both"/>
        <w:rPr>
          <w:rFonts w:ascii="Arial" w:eastAsia="Times New Roman" w:hAnsi="Arial" w:cs="Arial"/>
          <w:b/>
          <w:color w:val="FF0000"/>
        </w:rPr>
      </w:pPr>
      <w:r w:rsidRPr="0044704D">
        <w:rPr>
          <w:rFonts w:ascii="Arial" w:eastAsia="Times New Roman" w:hAnsi="Arial" w:cs="Arial"/>
          <w:b/>
          <w:color w:val="FF0000"/>
        </w:rPr>
        <w:t xml:space="preserve">Data da Abertura: </w:t>
      </w:r>
      <w:r w:rsidR="00627371">
        <w:rPr>
          <w:rFonts w:ascii="Arial" w:eastAsia="Times New Roman" w:hAnsi="Arial" w:cs="Arial"/>
          <w:b/>
          <w:bCs/>
          <w:color w:val="FF0000"/>
          <w:highlight w:val="yellow"/>
          <w:shd w:val="clear" w:color="auto" w:fill="FFFFFF"/>
        </w:rPr>
        <w:t>06</w:t>
      </w:r>
      <w:r w:rsidR="001956BC" w:rsidRPr="004250F8">
        <w:rPr>
          <w:rFonts w:ascii="Arial" w:eastAsia="Times New Roman" w:hAnsi="Arial" w:cs="Arial"/>
          <w:b/>
          <w:bCs/>
          <w:color w:val="FF0000"/>
          <w:highlight w:val="yellow"/>
          <w:shd w:val="clear" w:color="auto" w:fill="FFFFFF"/>
        </w:rPr>
        <w:t>/02/2026</w:t>
      </w:r>
    </w:p>
    <w:p w:rsidR="0044704D" w:rsidRPr="0044704D" w:rsidRDefault="0044704D" w:rsidP="0044704D">
      <w:pPr>
        <w:spacing w:after="0" w:line="240" w:lineRule="auto"/>
        <w:jc w:val="both"/>
        <w:rPr>
          <w:rFonts w:ascii="Arial" w:eastAsia="Times New Roman" w:hAnsi="Arial" w:cs="Arial"/>
          <w:b/>
          <w:color w:val="FF0000"/>
        </w:rPr>
      </w:pPr>
      <w:r w:rsidRPr="0044704D">
        <w:rPr>
          <w:rFonts w:ascii="Arial" w:eastAsia="Times New Roman" w:hAnsi="Arial" w:cs="Arial"/>
          <w:b/>
          <w:bCs/>
        </w:rPr>
        <w:t xml:space="preserve">HORARIO DA DISPUTA DE LANCES: </w:t>
      </w:r>
      <w:r w:rsidRPr="0044704D">
        <w:rPr>
          <w:rFonts w:ascii="Arial" w:eastAsia="Times New Roman" w:hAnsi="Arial" w:cs="Arial"/>
          <w:b/>
          <w:bCs/>
          <w:color w:val="FF0000"/>
        </w:rPr>
        <w:t xml:space="preserve">Das 09h00 às 11h00 </w:t>
      </w:r>
      <w:r w:rsidRPr="0044704D">
        <w:rPr>
          <w:rFonts w:ascii="Arial" w:eastAsia="Times New Roman" w:hAnsi="Arial" w:cs="Arial"/>
          <w:b/>
          <w:color w:val="FF0000"/>
        </w:rPr>
        <w:t>(horário de Brasília-DF).</w:t>
      </w:r>
    </w:p>
    <w:p w:rsidR="0044704D" w:rsidRPr="0044704D" w:rsidRDefault="0044704D" w:rsidP="0044704D">
      <w:pPr>
        <w:spacing w:after="0" w:line="240" w:lineRule="auto"/>
        <w:jc w:val="both"/>
        <w:rPr>
          <w:rFonts w:ascii="Arial" w:eastAsia="Times New Roman" w:hAnsi="Arial" w:cs="Arial"/>
        </w:rPr>
      </w:pPr>
      <w:r w:rsidRPr="0044704D">
        <w:rPr>
          <w:rFonts w:ascii="Arial" w:eastAsia="Times New Roman" w:hAnsi="Arial" w:cs="Arial"/>
          <w:b/>
        </w:rPr>
        <w:t xml:space="preserve">Local: </w:t>
      </w:r>
      <w:r w:rsidRPr="0044704D">
        <w:rPr>
          <w:rFonts w:ascii="Arial" w:eastAsia="Times New Roman" w:hAnsi="Arial" w:cs="Arial"/>
        </w:rPr>
        <w:t xml:space="preserve">No endereço eletrônico </w:t>
      </w:r>
      <w:hyperlink r:id="rId21">
        <w:r w:rsidRPr="0044704D">
          <w:rPr>
            <w:rFonts w:ascii="Arial" w:eastAsia="Times New Roman" w:hAnsi="Arial" w:cs="Arial"/>
            <w:color w:val="0039BA"/>
          </w:rPr>
          <w:t>www.licitanet.com.br</w:t>
        </w:r>
      </w:hyperlink>
    </w:p>
    <w:p w:rsidR="0044704D" w:rsidRPr="0044704D" w:rsidRDefault="0044704D" w:rsidP="0044704D">
      <w:pPr>
        <w:spacing w:after="0" w:line="240" w:lineRule="auto"/>
        <w:jc w:val="both"/>
        <w:rPr>
          <w:rFonts w:ascii="Arial" w:eastAsia="Times New Roman" w:hAnsi="Arial" w:cs="Arial"/>
        </w:rPr>
      </w:pPr>
    </w:p>
    <w:p w:rsidR="0044704D" w:rsidRPr="0044704D" w:rsidRDefault="0044704D" w:rsidP="0044704D">
      <w:pPr>
        <w:spacing w:after="0" w:line="240" w:lineRule="auto"/>
        <w:jc w:val="both"/>
        <w:rPr>
          <w:rFonts w:ascii="Arial" w:eastAsia="Times New Roman" w:hAnsi="Arial" w:cs="Arial"/>
        </w:rPr>
      </w:pPr>
      <w:r w:rsidRPr="0044704D">
        <w:rPr>
          <w:rFonts w:ascii="Arial" w:eastAsia="Times New Roman" w:hAnsi="Arial" w:cs="Arial"/>
          <w:b/>
        </w:rPr>
        <w:t xml:space="preserve">FORMALIZAÇÃO DE CONSULTAS/ENCAMINHAMENTOS </w:t>
      </w:r>
    </w:p>
    <w:p w:rsidR="0044704D" w:rsidRPr="0044704D" w:rsidRDefault="0044704D" w:rsidP="0044704D">
      <w:pPr>
        <w:spacing w:after="0" w:line="240" w:lineRule="auto"/>
        <w:jc w:val="both"/>
        <w:rPr>
          <w:rFonts w:ascii="Arial" w:eastAsia="Times New Roman" w:hAnsi="Arial" w:cs="Arial"/>
        </w:rPr>
      </w:pPr>
    </w:p>
    <w:p w:rsidR="0044704D" w:rsidRPr="0044704D" w:rsidRDefault="0044704D" w:rsidP="0044704D">
      <w:pPr>
        <w:spacing w:after="0" w:line="240" w:lineRule="auto"/>
        <w:jc w:val="both"/>
        <w:rPr>
          <w:rFonts w:ascii="Arial" w:eastAsia="Times New Roman" w:hAnsi="Arial" w:cs="Arial"/>
        </w:rPr>
      </w:pPr>
      <w:r w:rsidRPr="0044704D">
        <w:rPr>
          <w:rFonts w:ascii="Arial" w:eastAsia="Times New Roman" w:hAnsi="Arial" w:cs="Arial"/>
        </w:rPr>
        <w:t>Endereço: R. Anísio Serrão, 2100 - Centro, Cacoal - RO, 76963-804</w:t>
      </w:r>
    </w:p>
    <w:p w:rsidR="0044704D" w:rsidRPr="0044704D" w:rsidRDefault="0044704D" w:rsidP="0044704D">
      <w:pPr>
        <w:spacing w:after="0" w:line="240" w:lineRule="auto"/>
        <w:jc w:val="both"/>
        <w:rPr>
          <w:rFonts w:ascii="Arial" w:eastAsia="Times New Roman" w:hAnsi="Arial" w:cs="Arial"/>
          <w:color w:val="FF0000"/>
        </w:rPr>
      </w:pPr>
      <w:r w:rsidRPr="0044704D">
        <w:rPr>
          <w:rFonts w:ascii="Arial" w:eastAsia="Times New Roman" w:hAnsi="Arial" w:cs="Arial"/>
        </w:rPr>
        <w:t xml:space="preserve">Agente de Contratação:  </w:t>
      </w:r>
      <w:r w:rsidRPr="0044704D">
        <w:rPr>
          <w:rFonts w:ascii="Arial" w:eastAsia="Times New Roman" w:hAnsi="Arial" w:cs="Arial"/>
          <w:color w:val="FF0000"/>
        </w:rPr>
        <w:t>EDIMAR DE ALMEIDA GENELHU SOUZA</w:t>
      </w:r>
    </w:p>
    <w:p w:rsidR="0044704D" w:rsidRPr="0044704D" w:rsidRDefault="0044704D" w:rsidP="0044704D">
      <w:pPr>
        <w:spacing w:after="0" w:line="240" w:lineRule="auto"/>
        <w:jc w:val="both"/>
        <w:rPr>
          <w:rFonts w:ascii="Arial" w:eastAsia="Times New Roman" w:hAnsi="Arial" w:cs="Arial"/>
        </w:rPr>
      </w:pPr>
      <w:r w:rsidRPr="0044704D">
        <w:rPr>
          <w:rFonts w:ascii="Arial" w:eastAsia="Times New Roman" w:hAnsi="Arial" w:cs="Arial"/>
        </w:rPr>
        <w:t>E-mail: cacoal.pregoeiros@gmail.com</w:t>
      </w:r>
    </w:p>
    <w:p w:rsidR="0044704D" w:rsidRPr="0044704D" w:rsidRDefault="0044704D" w:rsidP="0044704D">
      <w:pPr>
        <w:spacing w:after="0" w:line="240" w:lineRule="auto"/>
        <w:jc w:val="both"/>
        <w:rPr>
          <w:rFonts w:ascii="Arial" w:eastAsia="Times New Roman" w:hAnsi="Arial" w:cs="Arial"/>
        </w:rPr>
      </w:pPr>
      <w:r w:rsidRPr="0044704D">
        <w:rPr>
          <w:rFonts w:ascii="Arial" w:eastAsia="Times New Roman" w:hAnsi="Arial" w:cs="Arial"/>
        </w:rPr>
        <w:t>Fone: (69) 3443-8027</w:t>
      </w:r>
    </w:p>
    <w:p w:rsidR="0044704D" w:rsidRPr="0044704D" w:rsidRDefault="0044704D" w:rsidP="0044704D">
      <w:pPr>
        <w:spacing w:after="0" w:line="240" w:lineRule="auto"/>
        <w:jc w:val="both"/>
        <w:rPr>
          <w:rFonts w:ascii="Arial" w:eastAsia="Times New Roman" w:hAnsi="Arial" w:cs="Arial"/>
        </w:rPr>
      </w:pPr>
    </w:p>
    <w:p w:rsidR="0044704D" w:rsidRPr="0044704D" w:rsidRDefault="0044704D" w:rsidP="0044704D">
      <w:pPr>
        <w:spacing w:after="0" w:line="240" w:lineRule="auto"/>
        <w:rPr>
          <w:rFonts w:ascii="Arial" w:eastAsia="Times New Roman" w:hAnsi="Arial" w:cs="Arial"/>
        </w:rPr>
      </w:pPr>
      <w:r w:rsidRPr="0044704D">
        <w:rPr>
          <w:rFonts w:ascii="Arial" w:eastAsia="Times New Roman" w:hAnsi="Arial" w:cs="Arial"/>
        </w:rPr>
        <w:t xml:space="preserve">Todas as informações oficiais pertinentes a presente licitação, poderão ser acessadas gratuitamente nos sites: </w:t>
      </w:r>
    </w:p>
    <w:p w:rsidR="0044704D" w:rsidRPr="0044704D" w:rsidRDefault="00130267" w:rsidP="0044704D">
      <w:pPr>
        <w:spacing w:after="0" w:line="240" w:lineRule="auto"/>
        <w:rPr>
          <w:rFonts w:ascii="Arial" w:eastAsia="Times New Roman" w:hAnsi="Arial" w:cs="Arial"/>
          <w:color w:val="0039BA"/>
        </w:rPr>
      </w:pPr>
      <w:hyperlink r:id="rId22" w:history="1">
        <w:r w:rsidR="0044704D" w:rsidRPr="0044704D">
          <w:rPr>
            <w:rFonts w:ascii="Arial" w:eastAsia="Times New Roman" w:hAnsi="Arial" w:cs="Arial"/>
            <w:color w:val="0039BA"/>
          </w:rPr>
          <w:t>https://transparencia.cacoal.ro.leg.br/portaltransparencia/1/licitacoes</w:t>
        </w:r>
      </w:hyperlink>
      <w:hyperlink r:id="rId23" w:history="1">
        <w:r w:rsidR="0044704D" w:rsidRPr="0044704D">
          <w:rPr>
            <w:rFonts w:ascii="Arial" w:eastAsia="Times New Roman" w:hAnsi="Arial" w:cs="Arial"/>
            <w:color w:val="0039BA"/>
          </w:rPr>
          <w:t>www.licitanet.com.br</w:t>
        </w:r>
      </w:hyperlink>
    </w:p>
    <w:p w:rsidR="0044704D" w:rsidRPr="0044704D" w:rsidRDefault="00130267" w:rsidP="0044704D">
      <w:pPr>
        <w:spacing w:after="0" w:line="240" w:lineRule="auto"/>
        <w:rPr>
          <w:rFonts w:ascii="Arial" w:eastAsia="Times New Roman" w:hAnsi="Arial" w:cs="Arial"/>
          <w:color w:val="0039BA"/>
        </w:rPr>
      </w:pPr>
      <w:hyperlink r:id="rId24" w:history="1">
        <w:r w:rsidR="0044704D" w:rsidRPr="0044704D">
          <w:rPr>
            <w:rFonts w:ascii="Arial" w:eastAsia="Times New Roman" w:hAnsi="Arial" w:cs="Arial"/>
            <w:color w:val="0039BA"/>
          </w:rPr>
          <w:t>www.licitanet.com.br</w:t>
        </w:r>
      </w:hyperlink>
    </w:p>
    <w:p w:rsidR="0044704D" w:rsidRPr="0044704D" w:rsidRDefault="00130267" w:rsidP="0044704D">
      <w:pPr>
        <w:spacing w:after="0" w:line="240" w:lineRule="auto"/>
        <w:rPr>
          <w:rFonts w:ascii="Arial" w:eastAsia="Times New Roman" w:hAnsi="Arial" w:cs="Arial"/>
        </w:rPr>
      </w:pPr>
      <w:hyperlink r:id="rId25" w:history="1">
        <w:r w:rsidR="0044704D" w:rsidRPr="0044704D">
          <w:rPr>
            <w:rFonts w:ascii="Arial" w:eastAsia="Times New Roman" w:hAnsi="Arial" w:cs="Arial"/>
            <w:color w:val="0039BA"/>
          </w:rPr>
          <w:t>https://pncp.gov.br/</w:t>
        </w:r>
      </w:hyperlink>
    </w:p>
    <w:p w:rsidR="0044704D" w:rsidRPr="0044704D" w:rsidRDefault="0044704D" w:rsidP="0044704D">
      <w:pPr>
        <w:spacing w:after="0" w:line="240" w:lineRule="auto"/>
        <w:rPr>
          <w:rFonts w:ascii="Arial" w:eastAsia="Times New Roman" w:hAnsi="Arial" w:cs="Arial"/>
        </w:rPr>
      </w:pPr>
    </w:p>
    <w:p w:rsidR="0044704D" w:rsidRPr="0044704D" w:rsidRDefault="0044704D" w:rsidP="0044704D">
      <w:pPr>
        <w:spacing w:after="0" w:line="240" w:lineRule="auto"/>
        <w:rPr>
          <w:rFonts w:ascii="Arial" w:eastAsia="Times New Roman" w:hAnsi="Arial" w:cs="Arial"/>
        </w:rPr>
      </w:pPr>
    </w:p>
    <w:p w:rsidR="0044704D" w:rsidRPr="0044704D" w:rsidRDefault="0044704D" w:rsidP="0044704D">
      <w:pPr>
        <w:spacing w:after="0" w:line="240" w:lineRule="auto"/>
        <w:rPr>
          <w:rFonts w:ascii="Arial" w:eastAsia="Times New Roman" w:hAnsi="Arial" w:cs="Arial"/>
          <w:b/>
          <w:bCs/>
        </w:rPr>
      </w:pPr>
      <w:r w:rsidRPr="0044704D">
        <w:rPr>
          <w:rFonts w:ascii="Arial" w:eastAsia="Times New Roman" w:hAnsi="Arial" w:cs="Arial"/>
          <w:b/>
          <w:bCs/>
        </w:rPr>
        <w:t>3. DISPOSIÇÕES LEGAIS</w:t>
      </w:r>
    </w:p>
    <w:p w:rsidR="0044704D" w:rsidRPr="0044704D" w:rsidRDefault="0044704D" w:rsidP="0044704D">
      <w:pPr>
        <w:spacing w:after="0" w:line="240" w:lineRule="auto"/>
        <w:rPr>
          <w:rFonts w:ascii="Arial" w:eastAsia="Times New Roman" w:hAnsi="Arial" w:cs="Arial"/>
          <w:b/>
          <w:bCs/>
        </w:rPr>
      </w:pPr>
    </w:p>
    <w:p w:rsidR="0044704D" w:rsidRPr="0044704D" w:rsidRDefault="0044704D" w:rsidP="0044704D">
      <w:pPr>
        <w:spacing w:after="0" w:line="240" w:lineRule="auto"/>
        <w:jc w:val="both"/>
        <w:rPr>
          <w:rFonts w:ascii="Arial" w:eastAsia="Times New Roman" w:hAnsi="Arial" w:cs="Arial"/>
        </w:rPr>
      </w:pPr>
      <w:r w:rsidRPr="0044704D">
        <w:rPr>
          <w:rFonts w:ascii="Arial" w:eastAsia="Times New Roman" w:hAnsi="Arial" w:cs="Arial"/>
        </w:rPr>
        <w:t>3.1 O certame será regido Lei Federal n° 14.133/2021, Lei Complementar 123/06, Lei Municipal 3.696/PMC/2016, Decreto Municipal 9.592/2023 e Instrução Normativa Municipal Nº 002/CGM/2025 e do disposto no presente aviso de Dispensa eletrônica.</w:t>
      </w:r>
    </w:p>
    <w:p w:rsidR="0044704D" w:rsidRPr="0044704D" w:rsidRDefault="0044704D" w:rsidP="0044704D">
      <w:pPr>
        <w:spacing w:after="0" w:line="240" w:lineRule="auto"/>
        <w:rPr>
          <w:rFonts w:ascii="Arial" w:eastAsia="Times New Roman" w:hAnsi="Arial" w:cs="Arial"/>
        </w:rPr>
      </w:pPr>
    </w:p>
    <w:p w:rsidR="0044704D" w:rsidRPr="0044704D" w:rsidRDefault="0044704D" w:rsidP="0044704D">
      <w:pPr>
        <w:spacing w:after="0" w:line="240" w:lineRule="auto"/>
        <w:rPr>
          <w:rFonts w:ascii="Arial" w:eastAsia="Times New Roman" w:hAnsi="Arial" w:cs="Arial"/>
        </w:rPr>
      </w:pPr>
      <w:r w:rsidRPr="0044704D">
        <w:rPr>
          <w:rFonts w:ascii="Arial" w:eastAsia="Times New Roman" w:hAnsi="Arial" w:cs="Arial"/>
        </w:rPr>
        <w:t>3.2 A presente dispensa de licitação é fundamentada no art. 75 da Lei 14.133/2021:</w:t>
      </w:r>
    </w:p>
    <w:p w:rsidR="0044704D" w:rsidRPr="0044704D" w:rsidRDefault="0044704D" w:rsidP="0044704D">
      <w:pPr>
        <w:spacing w:after="0" w:line="240" w:lineRule="auto"/>
        <w:rPr>
          <w:rFonts w:ascii="Arial" w:eastAsia="Times New Roman" w:hAnsi="Arial" w:cs="Arial"/>
        </w:rPr>
      </w:pPr>
    </w:p>
    <w:p w:rsidR="0044704D" w:rsidRPr="0044704D" w:rsidRDefault="0044704D" w:rsidP="0044704D">
      <w:pPr>
        <w:spacing w:after="0" w:line="240" w:lineRule="auto"/>
        <w:ind w:left="2835"/>
        <w:rPr>
          <w:rFonts w:ascii="Arial" w:eastAsia="Times New Roman" w:hAnsi="Arial" w:cs="Arial"/>
          <w:b/>
          <w:bCs/>
        </w:rPr>
      </w:pPr>
      <w:r w:rsidRPr="0044704D">
        <w:rPr>
          <w:rFonts w:ascii="Arial" w:eastAsia="Times New Roman" w:hAnsi="Arial" w:cs="Arial"/>
          <w:b/>
          <w:bCs/>
        </w:rPr>
        <w:t>Art. 75. É dispensável a licitação:</w:t>
      </w:r>
    </w:p>
    <w:p w:rsidR="0044704D" w:rsidRPr="0044704D" w:rsidRDefault="0044704D" w:rsidP="0044704D">
      <w:pPr>
        <w:spacing w:after="0" w:line="240" w:lineRule="auto"/>
        <w:ind w:left="2835"/>
        <w:rPr>
          <w:rFonts w:ascii="Arial" w:eastAsia="Times New Roman" w:hAnsi="Arial" w:cs="Arial"/>
        </w:rPr>
      </w:pPr>
    </w:p>
    <w:p w:rsidR="0044704D" w:rsidRPr="0044704D" w:rsidRDefault="0044704D" w:rsidP="0044704D">
      <w:pPr>
        <w:spacing w:after="0" w:line="240" w:lineRule="auto"/>
        <w:ind w:left="2835"/>
        <w:rPr>
          <w:rFonts w:ascii="Arial" w:eastAsia="Times New Roman" w:hAnsi="Arial" w:cs="Arial"/>
        </w:rPr>
      </w:pPr>
      <w:r w:rsidRPr="0044704D">
        <w:rPr>
          <w:rFonts w:ascii="Arial" w:eastAsia="Times New Roman" w:hAnsi="Arial" w:cs="Arial"/>
        </w:rPr>
        <w:t>II - para contratação que envolva valores inferiores a R$ 50.000,00 (cinquenta mil reais), no caso de outros serviços e compras; </w:t>
      </w:r>
    </w:p>
    <w:p w:rsidR="0044704D" w:rsidRPr="0044704D" w:rsidRDefault="0044704D" w:rsidP="0044704D">
      <w:pPr>
        <w:spacing w:after="0" w:line="240" w:lineRule="auto"/>
        <w:ind w:left="2835"/>
        <w:rPr>
          <w:rFonts w:ascii="Arial" w:eastAsia="Times New Roman" w:hAnsi="Arial" w:cs="Arial"/>
        </w:rPr>
      </w:pPr>
    </w:p>
    <w:p w:rsidR="0044704D" w:rsidRPr="0044704D" w:rsidRDefault="0044704D" w:rsidP="0044704D">
      <w:pPr>
        <w:spacing w:after="0" w:line="240" w:lineRule="auto"/>
        <w:ind w:left="2835"/>
        <w:jc w:val="both"/>
        <w:rPr>
          <w:rFonts w:ascii="Arial" w:eastAsia="Times New Roman" w:hAnsi="Arial" w:cs="Arial"/>
          <w:b/>
          <w:bCs/>
        </w:rPr>
      </w:pPr>
      <w:r w:rsidRPr="0044704D">
        <w:rPr>
          <w:rFonts w:ascii="Arial" w:eastAsia="Times New Roman" w:hAnsi="Arial" w:cs="Arial"/>
          <w:i/>
          <w:iCs/>
        </w:rPr>
        <w:t>Alterado pelo </w:t>
      </w:r>
      <w:hyperlink r:id="rId26" w:anchor="art1" w:history="1">
        <w:r w:rsidR="00112628">
          <w:rPr>
            <w:rFonts w:ascii="Arial" w:eastAsia="Times New Roman" w:hAnsi="Arial" w:cs="Arial"/>
            <w:i/>
            <w:iCs/>
            <w:color w:val="0039BA"/>
          </w:rPr>
          <w:t>Decreto nº 12.807 de 2025</w:t>
        </w:r>
        <w:r w:rsidRPr="0044704D">
          <w:rPr>
            <w:rFonts w:ascii="Arial" w:eastAsia="Times New Roman" w:hAnsi="Arial" w:cs="Arial"/>
            <w:i/>
            <w:iCs/>
            <w:color w:val="0039BA"/>
          </w:rPr>
          <w:t xml:space="preserve">, </w:t>
        </w:r>
        <w:hyperlink r:id="rId27" w:anchor="art75ii" w:history="1">
          <w:r w:rsidRPr="0044704D">
            <w:rPr>
              <w:rFonts w:ascii="Arial" w:eastAsia="Times New Roman" w:hAnsi="Arial" w:cs="Arial"/>
              <w:i/>
              <w:iCs/>
              <w:color w:val="0039BA"/>
            </w:rPr>
            <w:t>Art.75</w:t>
          </w:r>
          <w:r w:rsidR="00112628">
            <w:rPr>
              <w:rFonts w:ascii="Arial" w:eastAsia="Times New Roman" w:hAnsi="Arial" w:cs="Arial"/>
              <w:i/>
              <w:iCs/>
              <w:color w:val="0039BA"/>
            </w:rPr>
            <w:t>,</w:t>
          </w:r>
          <w:r w:rsidRPr="00112628">
            <w:rPr>
              <w:rFonts w:ascii="Arial" w:eastAsia="Times New Roman" w:hAnsi="Arial" w:cs="Arial"/>
              <w:bCs/>
              <w:i/>
              <w:iCs/>
              <w:color w:val="0039BA"/>
            </w:rPr>
            <w:t>caput</w:t>
          </w:r>
          <w:r w:rsidR="00112628">
            <w:rPr>
              <w:rFonts w:ascii="Arial" w:eastAsia="Times New Roman" w:hAnsi="Arial" w:cs="Arial"/>
              <w:i/>
              <w:iCs/>
              <w:color w:val="0039BA"/>
            </w:rPr>
            <w:t xml:space="preserve">, </w:t>
          </w:r>
          <w:r w:rsidRPr="0044704D">
            <w:rPr>
              <w:rFonts w:ascii="Arial" w:eastAsia="Times New Roman" w:hAnsi="Arial" w:cs="Arial"/>
              <w:i/>
              <w:iCs/>
              <w:color w:val="0039BA"/>
            </w:rPr>
            <w:t>inciso II</w:t>
          </w:r>
        </w:hyperlink>
        <w:r w:rsidR="00112628">
          <w:rPr>
            <w:rFonts w:ascii="Arial" w:eastAsia="Times New Roman" w:hAnsi="Arial" w:cs="Arial"/>
            <w:i/>
            <w:iCs/>
            <w:color w:val="0039BA"/>
          </w:rPr>
          <w:t>, R$ 65.492,11</w:t>
        </w:r>
        <w:r w:rsidRPr="0044704D">
          <w:rPr>
            <w:rFonts w:ascii="Arial" w:eastAsia="Times New Roman" w:hAnsi="Arial" w:cs="Arial"/>
            <w:i/>
            <w:iCs/>
            <w:color w:val="0039BA"/>
          </w:rPr>
          <w:t xml:space="preserve"> (Sessenta e </w:t>
        </w:r>
        <w:r w:rsidR="00112628">
          <w:rPr>
            <w:rFonts w:ascii="Arial" w:eastAsia="Times New Roman" w:hAnsi="Arial" w:cs="Arial"/>
            <w:i/>
            <w:iCs/>
            <w:color w:val="0039BA"/>
          </w:rPr>
          <w:t>Cinco</w:t>
        </w:r>
        <w:r w:rsidRPr="0044704D">
          <w:rPr>
            <w:rFonts w:ascii="Arial" w:eastAsia="Times New Roman" w:hAnsi="Arial" w:cs="Arial"/>
            <w:i/>
            <w:iCs/>
            <w:color w:val="0039BA"/>
          </w:rPr>
          <w:t xml:space="preserve"> mil, </w:t>
        </w:r>
        <w:r w:rsidR="00112628">
          <w:rPr>
            <w:rFonts w:ascii="Arial" w:eastAsia="Times New Roman" w:hAnsi="Arial" w:cs="Arial"/>
            <w:i/>
            <w:iCs/>
            <w:color w:val="0039BA"/>
          </w:rPr>
          <w:t>Quatrocentos e Noventa e Dois</w:t>
        </w:r>
        <w:r w:rsidRPr="0044704D">
          <w:rPr>
            <w:rFonts w:ascii="Arial" w:eastAsia="Times New Roman" w:hAnsi="Arial" w:cs="Arial"/>
            <w:i/>
            <w:iCs/>
            <w:color w:val="0039BA"/>
          </w:rPr>
          <w:t xml:space="preserve"> reais e </w:t>
        </w:r>
        <w:r w:rsidR="00112628">
          <w:rPr>
            <w:rFonts w:ascii="Arial" w:eastAsia="Times New Roman" w:hAnsi="Arial" w:cs="Arial"/>
            <w:i/>
            <w:iCs/>
            <w:color w:val="0039BA"/>
          </w:rPr>
          <w:t>Onze</w:t>
        </w:r>
        <w:r w:rsidRPr="0044704D">
          <w:rPr>
            <w:rFonts w:ascii="Arial" w:eastAsia="Times New Roman" w:hAnsi="Arial" w:cs="Arial"/>
            <w:i/>
            <w:iCs/>
            <w:color w:val="0039BA"/>
          </w:rPr>
          <w:t xml:space="preserve"> Centavos)</w:t>
        </w:r>
      </w:hyperlink>
    </w:p>
    <w:p w:rsidR="0044704D" w:rsidRPr="0044704D" w:rsidRDefault="0044704D" w:rsidP="0044704D">
      <w:pPr>
        <w:spacing w:after="0" w:line="240" w:lineRule="auto"/>
        <w:jc w:val="both"/>
        <w:rPr>
          <w:rFonts w:ascii="Arial" w:eastAsia="Times New Roman" w:hAnsi="Arial" w:cs="Arial"/>
          <w:b/>
          <w:bCs/>
        </w:rPr>
      </w:pPr>
    </w:p>
    <w:p w:rsidR="0044704D" w:rsidRPr="0044704D" w:rsidRDefault="0044704D" w:rsidP="0044704D">
      <w:pPr>
        <w:spacing w:after="0" w:line="240" w:lineRule="auto"/>
        <w:jc w:val="both"/>
        <w:rPr>
          <w:rFonts w:ascii="Arial" w:eastAsia="Times New Roman" w:hAnsi="Arial" w:cs="Arial"/>
          <w:b/>
          <w:bCs/>
        </w:rPr>
      </w:pPr>
    </w:p>
    <w:p w:rsidR="0044704D" w:rsidRPr="0044704D" w:rsidRDefault="0044704D" w:rsidP="0044704D">
      <w:pPr>
        <w:spacing w:after="0" w:line="240" w:lineRule="auto"/>
        <w:jc w:val="both"/>
        <w:rPr>
          <w:rFonts w:ascii="Arial" w:eastAsia="Times New Roman" w:hAnsi="Arial" w:cs="Arial"/>
          <w:b/>
          <w:bCs/>
        </w:rPr>
      </w:pPr>
      <w:r w:rsidRPr="0044704D">
        <w:rPr>
          <w:rFonts w:ascii="Arial" w:eastAsia="Times New Roman" w:hAnsi="Arial" w:cs="Arial"/>
          <w:b/>
          <w:bCs/>
        </w:rPr>
        <w:t>4. DO OBJETO</w:t>
      </w:r>
    </w:p>
    <w:p w:rsidR="0044704D" w:rsidRPr="0044704D" w:rsidRDefault="0044704D" w:rsidP="0044704D">
      <w:pPr>
        <w:spacing w:after="0" w:line="240" w:lineRule="auto"/>
        <w:jc w:val="both"/>
        <w:rPr>
          <w:rFonts w:ascii="Arial" w:eastAsia="Times New Roman" w:hAnsi="Arial" w:cs="Arial"/>
        </w:rPr>
      </w:pPr>
    </w:p>
    <w:p w:rsidR="0044704D" w:rsidRPr="0044704D" w:rsidRDefault="0044704D" w:rsidP="009C78D7">
      <w:pPr>
        <w:tabs>
          <w:tab w:val="left" w:pos="567"/>
        </w:tabs>
        <w:spacing w:after="0" w:line="240" w:lineRule="auto"/>
        <w:ind w:right="-2"/>
        <w:jc w:val="both"/>
        <w:rPr>
          <w:rFonts w:ascii="Arial" w:eastAsia="Times New Roman" w:hAnsi="Arial" w:cs="Arial"/>
          <w:i/>
          <w:iCs/>
        </w:rPr>
      </w:pPr>
      <w:r w:rsidRPr="0044704D">
        <w:rPr>
          <w:rFonts w:ascii="Arial" w:eastAsia="Times New Roman" w:hAnsi="Arial" w:cs="Arial"/>
        </w:rPr>
        <w:t>4.1</w:t>
      </w:r>
      <w:r w:rsidR="009C78D7" w:rsidRPr="0044704D">
        <w:rPr>
          <w:rFonts w:ascii="Arial" w:eastAsia="Times New Roman" w:hAnsi="Arial" w:cs="Arial"/>
        </w:rPr>
        <w:t xml:space="preserve">AQUISIÇÃO DE </w:t>
      </w:r>
      <w:r w:rsidR="009C78D7" w:rsidRPr="00221F01">
        <w:rPr>
          <w:rFonts w:ascii="Arial" w:eastAsia="Times New Roman" w:hAnsi="Arial" w:cs="Arial"/>
        </w:rPr>
        <w:t xml:space="preserve">EQUIPAMENTOS E ACESSÓRIOS TECNOLÓGICOS DESTINADOS AO APOIO DAS ATIVIDADES OPERACIONAIS E TÉCNICAS DA SUPERINTENDÊNCIA DE COMUNICAÇÃO MUNICIPAL, COMPREENDENDO SMARTPHONES, BATERIAS ORIGINAIS COMPATÍVEIS COM CÂMERA CANON EOS </w:t>
      </w:r>
      <w:proofErr w:type="gramStart"/>
      <w:r w:rsidR="009C78D7" w:rsidRPr="00221F01">
        <w:rPr>
          <w:rFonts w:ascii="Arial" w:eastAsia="Times New Roman" w:hAnsi="Arial" w:cs="Arial"/>
        </w:rPr>
        <w:t>5D</w:t>
      </w:r>
      <w:proofErr w:type="gramEnd"/>
      <w:r w:rsidR="009C78D7" w:rsidRPr="00221F01">
        <w:rPr>
          <w:rFonts w:ascii="Arial" w:eastAsia="Times New Roman" w:hAnsi="Arial" w:cs="Arial"/>
        </w:rPr>
        <w:t xml:space="preserve"> MARK IV, REBATEDORES DE LUZ, RÁDIOS COMUNICADORES, BASTÃO DE LUZ LED E ESTABILIZADOR ELETRÔNICO PARA SMARTPHONE</w:t>
      </w:r>
      <w:r w:rsidRPr="0044704D">
        <w:rPr>
          <w:rFonts w:ascii="Arial" w:eastAsia="Times New Roman" w:hAnsi="Arial" w:cs="Arial"/>
        </w:rPr>
        <w:t>.</w:t>
      </w:r>
    </w:p>
    <w:p w:rsidR="0044704D" w:rsidRDefault="0044704D" w:rsidP="0044704D">
      <w:pPr>
        <w:spacing w:after="0" w:line="240" w:lineRule="auto"/>
        <w:jc w:val="both"/>
        <w:rPr>
          <w:rFonts w:ascii="Arial" w:eastAsia="Times New Roman" w:hAnsi="Arial" w:cs="Arial"/>
          <w:b/>
          <w:bCs/>
        </w:rPr>
      </w:pPr>
    </w:p>
    <w:p w:rsidR="0044704D" w:rsidRPr="00235C4D" w:rsidRDefault="0044704D" w:rsidP="0044704D">
      <w:pPr>
        <w:spacing w:after="0" w:line="240" w:lineRule="auto"/>
        <w:jc w:val="both"/>
        <w:rPr>
          <w:rFonts w:ascii="Arial" w:eastAsia="Times New Roman" w:hAnsi="Arial" w:cs="Arial"/>
          <w:b/>
          <w:bCs/>
          <w:color w:val="FF0000"/>
        </w:rPr>
      </w:pPr>
      <w:proofErr w:type="gramStart"/>
      <w:r w:rsidRPr="00235C4D">
        <w:rPr>
          <w:rFonts w:ascii="Arial" w:eastAsia="Times New Roman" w:hAnsi="Arial" w:cs="Arial"/>
          <w:b/>
          <w:bCs/>
        </w:rPr>
        <w:t>4.2 Descrição</w:t>
      </w:r>
      <w:proofErr w:type="gramEnd"/>
      <w:r w:rsidRPr="00235C4D">
        <w:rPr>
          <w:rFonts w:ascii="Arial" w:eastAsia="Times New Roman" w:hAnsi="Arial" w:cs="Arial"/>
          <w:b/>
          <w:bCs/>
        </w:rPr>
        <w:t xml:space="preserve"> dos Serviços e valor estimado: </w:t>
      </w:r>
    </w:p>
    <w:p w:rsidR="0044704D" w:rsidRPr="0044704D" w:rsidRDefault="0044704D" w:rsidP="0044704D">
      <w:pPr>
        <w:spacing w:after="0" w:line="240" w:lineRule="auto"/>
        <w:jc w:val="center"/>
        <w:rPr>
          <w:rFonts w:ascii="Arial" w:eastAsia="Times New Roman" w:hAnsi="Arial" w:cs="Arial"/>
          <w:b/>
          <w:bCs/>
          <w:color w:val="FF0000"/>
          <w:sz w:val="24"/>
          <w:szCs w:val="24"/>
        </w:rPr>
      </w:pPr>
    </w:p>
    <w:tbl>
      <w:tblPr>
        <w:tblStyle w:val="Tabelacomgrade"/>
        <w:tblW w:w="9483" w:type="dxa"/>
        <w:jc w:val="center"/>
        <w:tblLayout w:type="fixed"/>
        <w:tblLook w:val="04A0"/>
      </w:tblPr>
      <w:tblGrid>
        <w:gridCol w:w="704"/>
        <w:gridCol w:w="3827"/>
        <w:gridCol w:w="851"/>
        <w:gridCol w:w="992"/>
        <w:gridCol w:w="1550"/>
        <w:gridCol w:w="1559"/>
      </w:tblGrid>
      <w:tr w:rsidR="0044704D" w:rsidRPr="0044704D" w:rsidTr="00221F01">
        <w:trPr>
          <w:jc w:val="center"/>
        </w:trPr>
        <w:tc>
          <w:tcPr>
            <w:tcW w:w="704" w:type="dxa"/>
          </w:tcPr>
          <w:p w:rsidR="0044704D" w:rsidRPr="0044704D" w:rsidRDefault="0044704D" w:rsidP="0044704D">
            <w:pPr>
              <w:spacing w:before="240" w:after="240"/>
              <w:jc w:val="center"/>
              <w:rPr>
                <w:rFonts w:ascii="Arial" w:hAnsi="Arial" w:cs="Arial"/>
                <w:b/>
                <w:bCs/>
              </w:rPr>
            </w:pPr>
            <w:r w:rsidRPr="0044704D">
              <w:rPr>
                <w:rFonts w:ascii="Arial" w:hAnsi="Arial" w:cs="Arial"/>
                <w:b/>
                <w:bCs/>
              </w:rPr>
              <w:t>ITEM</w:t>
            </w:r>
          </w:p>
        </w:tc>
        <w:tc>
          <w:tcPr>
            <w:tcW w:w="3827" w:type="dxa"/>
          </w:tcPr>
          <w:p w:rsidR="0044704D" w:rsidRPr="0044704D" w:rsidRDefault="0044704D" w:rsidP="0044704D">
            <w:pPr>
              <w:spacing w:before="240" w:after="240"/>
              <w:jc w:val="center"/>
              <w:rPr>
                <w:rFonts w:ascii="Arial" w:hAnsi="Arial" w:cs="Arial"/>
                <w:b/>
                <w:bCs/>
              </w:rPr>
            </w:pPr>
            <w:r w:rsidRPr="0044704D">
              <w:rPr>
                <w:rFonts w:ascii="Arial" w:hAnsi="Arial" w:cs="Arial"/>
                <w:b/>
                <w:bCs/>
              </w:rPr>
              <w:t>DESCRIÇÃO</w:t>
            </w:r>
          </w:p>
        </w:tc>
        <w:tc>
          <w:tcPr>
            <w:tcW w:w="851" w:type="dxa"/>
          </w:tcPr>
          <w:p w:rsidR="0044704D" w:rsidRPr="0044704D" w:rsidRDefault="0044704D" w:rsidP="0044704D">
            <w:pPr>
              <w:spacing w:before="240" w:after="240"/>
              <w:jc w:val="center"/>
              <w:rPr>
                <w:rFonts w:ascii="Arial" w:hAnsi="Arial" w:cs="Arial"/>
                <w:b/>
                <w:bCs/>
              </w:rPr>
            </w:pPr>
            <w:r w:rsidRPr="0044704D">
              <w:rPr>
                <w:rFonts w:ascii="Arial" w:hAnsi="Arial" w:cs="Arial"/>
                <w:b/>
                <w:bCs/>
              </w:rPr>
              <w:t>TIPO</w:t>
            </w:r>
          </w:p>
        </w:tc>
        <w:tc>
          <w:tcPr>
            <w:tcW w:w="992" w:type="dxa"/>
          </w:tcPr>
          <w:p w:rsidR="0044704D" w:rsidRPr="0044704D" w:rsidRDefault="0044704D" w:rsidP="0044704D">
            <w:pPr>
              <w:spacing w:before="240" w:after="240"/>
              <w:jc w:val="center"/>
              <w:rPr>
                <w:rFonts w:ascii="Arial" w:hAnsi="Arial" w:cs="Arial"/>
                <w:b/>
                <w:bCs/>
              </w:rPr>
            </w:pPr>
            <w:r w:rsidRPr="0044704D">
              <w:rPr>
                <w:rFonts w:ascii="Arial" w:hAnsi="Arial" w:cs="Arial"/>
                <w:b/>
                <w:bCs/>
              </w:rPr>
              <w:t>QUANT.</w:t>
            </w:r>
          </w:p>
        </w:tc>
        <w:tc>
          <w:tcPr>
            <w:tcW w:w="1550" w:type="dxa"/>
          </w:tcPr>
          <w:p w:rsidR="0044704D" w:rsidRPr="0044704D" w:rsidRDefault="0044704D" w:rsidP="0044704D">
            <w:pPr>
              <w:spacing w:before="240" w:after="240"/>
              <w:jc w:val="center"/>
              <w:rPr>
                <w:rFonts w:ascii="Arial" w:hAnsi="Arial" w:cs="Arial"/>
                <w:b/>
                <w:bCs/>
              </w:rPr>
            </w:pPr>
            <w:r w:rsidRPr="0044704D">
              <w:rPr>
                <w:rFonts w:ascii="Arial" w:hAnsi="Arial" w:cs="Arial"/>
                <w:b/>
                <w:bCs/>
              </w:rPr>
              <w:t>VALOR UNT.</w:t>
            </w:r>
          </w:p>
        </w:tc>
        <w:tc>
          <w:tcPr>
            <w:tcW w:w="1559" w:type="dxa"/>
          </w:tcPr>
          <w:p w:rsidR="0044704D" w:rsidRPr="0044704D" w:rsidRDefault="0044704D" w:rsidP="0044704D">
            <w:pPr>
              <w:spacing w:before="240" w:after="240"/>
              <w:jc w:val="center"/>
              <w:rPr>
                <w:rFonts w:ascii="Arial" w:hAnsi="Arial" w:cs="Arial"/>
                <w:b/>
                <w:bCs/>
              </w:rPr>
            </w:pPr>
            <w:r w:rsidRPr="0044704D">
              <w:rPr>
                <w:rFonts w:ascii="Arial" w:hAnsi="Arial" w:cs="Arial"/>
                <w:b/>
                <w:bCs/>
              </w:rPr>
              <w:t>VALOR TOTAL</w:t>
            </w:r>
          </w:p>
        </w:tc>
      </w:tr>
      <w:tr w:rsidR="0044704D" w:rsidRPr="0044704D" w:rsidTr="00221F01">
        <w:trPr>
          <w:trHeight w:val="1134"/>
          <w:jc w:val="center"/>
        </w:trPr>
        <w:tc>
          <w:tcPr>
            <w:tcW w:w="704" w:type="dxa"/>
            <w:vAlign w:val="center"/>
          </w:tcPr>
          <w:p w:rsidR="0044704D" w:rsidRPr="0044704D" w:rsidRDefault="0044704D" w:rsidP="0044704D">
            <w:pPr>
              <w:spacing w:before="240" w:after="240"/>
              <w:jc w:val="center"/>
              <w:rPr>
                <w:rFonts w:ascii="Arial" w:hAnsi="Arial" w:cs="Arial"/>
                <w:bCs/>
              </w:rPr>
            </w:pPr>
            <w:r w:rsidRPr="0044704D">
              <w:rPr>
                <w:rFonts w:ascii="Arial" w:hAnsi="Arial" w:cs="Arial"/>
                <w:bCs/>
              </w:rPr>
              <w:t>01</w:t>
            </w:r>
          </w:p>
        </w:tc>
        <w:tc>
          <w:tcPr>
            <w:tcW w:w="3827" w:type="dxa"/>
          </w:tcPr>
          <w:p w:rsidR="009D097B" w:rsidRDefault="009D097B" w:rsidP="009D097B">
            <w:pPr>
              <w:jc w:val="both"/>
              <w:rPr>
                <w:b/>
              </w:rPr>
            </w:pPr>
          </w:p>
          <w:p w:rsidR="0044704D" w:rsidRPr="00076950" w:rsidRDefault="009D097B" w:rsidP="009D097B">
            <w:pPr>
              <w:jc w:val="both"/>
            </w:pPr>
            <w:r w:rsidRPr="009D097B">
              <w:rPr>
                <w:b/>
              </w:rPr>
              <w:t>SMARTPHONE</w:t>
            </w:r>
            <w:r w:rsidRPr="009D097B">
              <w:rPr>
                <w:sz w:val="18"/>
                <w:szCs w:val="18"/>
              </w:rPr>
              <w:t>COM TELA DE SUPER RETINA XDR OLED DE 6,9 POLEGADAS COM RESOLUÇÃO DE 2868 X 1320 PIXELS, TAXA DE ATUALIZAÇÃO DE 120 HZ, PICO DE BRILHO DE 3.000 NITS E PROTEÇÃO CERAMIC SHIELD 2SISTEMA OPERACIONAL IOS 26 PROCESSADOR COM NO MÍNIMO DE 6 NÚCLEOS 2 TB DE ARMAZENAMENTO INTERNO MEMÓRIA DE 12GB RAM CÂMERA TRASEIRA TRIPLA: CÂMERA PRINCIPAL DE 48 MP CÂMERA ULTRAWIDE DE 48 MP COM ABERTURA F/2.2 CÂMERA TELEFOTO DE 48 MP COM OIS E ZOOM ÓPTICO DE 4X CÂMERA FRONTAL DE 18 MP COM AUTOFOCO CERTIFICAÇÃO IP68 CONTRA ÁGUA E POEIRA COM SUPORTE: 5G, WI-FI 7, BLUETOOTH 6.0, GPS, NFC FACE ID, BOTÃO PARA CONTROLE DE CÂMERA, BOTÃO DE AÇÃO. BATERIA MÍNIMO DE 5.050 MAH COM RECARGA DE ATÉ 25 W PESO MAXIMO: 235 GRAMAS ACESSÓRIOS: CARREGADOR COMPOSTO POR FONTE DE ALIMENTAÇÃO E CABO, COM POTÊNCIA MÍNIMA DE 20W, NA COR BRANCA, COMPATÍVEL COM DISPOSITIVOS QUE UTILIZEM CONECTOR TIPO LIGHTNING. DEVE PERMITIR CARREGAMENTO RÁPIDO, COM FORNECIMENTO DE ENERGIA ESTÁVEL E SEGURO, ATENDENDO AOS PADRÕES DE QUALIDADE E SEGURANÇA APLICÁVEIS</w:t>
            </w:r>
          </w:p>
          <w:p w:rsidR="009D097B" w:rsidRPr="009D097B" w:rsidRDefault="009D097B" w:rsidP="009D097B">
            <w:pPr>
              <w:jc w:val="both"/>
              <w:rPr>
                <w:sz w:val="18"/>
                <w:szCs w:val="18"/>
              </w:rPr>
            </w:pPr>
          </w:p>
        </w:tc>
        <w:tc>
          <w:tcPr>
            <w:tcW w:w="851" w:type="dxa"/>
            <w:vAlign w:val="center"/>
          </w:tcPr>
          <w:p w:rsidR="0044704D" w:rsidRPr="0044704D" w:rsidRDefault="0044704D" w:rsidP="0044704D">
            <w:pPr>
              <w:spacing w:before="240" w:after="240"/>
              <w:jc w:val="center"/>
              <w:rPr>
                <w:rFonts w:ascii="Arial" w:hAnsi="Arial" w:cs="Arial"/>
                <w:bCs/>
              </w:rPr>
            </w:pPr>
            <w:r w:rsidRPr="0044704D">
              <w:rPr>
                <w:rFonts w:ascii="Arial" w:hAnsi="Arial" w:cs="Arial"/>
                <w:bCs/>
              </w:rPr>
              <w:t>UND</w:t>
            </w:r>
          </w:p>
        </w:tc>
        <w:tc>
          <w:tcPr>
            <w:tcW w:w="992" w:type="dxa"/>
            <w:vAlign w:val="center"/>
          </w:tcPr>
          <w:p w:rsidR="0044704D" w:rsidRPr="0044704D" w:rsidRDefault="009D097B" w:rsidP="0044704D">
            <w:pPr>
              <w:spacing w:before="240" w:after="240"/>
              <w:jc w:val="center"/>
              <w:rPr>
                <w:rFonts w:ascii="Arial" w:hAnsi="Arial" w:cs="Arial"/>
                <w:bCs/>
              </w:rPr>
            </w:pPr>
            <w:r>
              <w:rPr>
                <w:rFonts w:ascii="Arial" w:hAnsi="Arial" w:cs="Arial"/>
                <w:bCs/>
              </w:rPr>
              <w:t>03</w:t>
            </w:r>
          </w:p>
        </w:tc>
        <w:tc>
          <w:tcPr>
            <w:tcW w:w="1550" w:type="dxa"/>
            <w:vAlign w:val="center"/>
          </w:tcPr>
          <w:p w:rsidR="0044704D" w:rsidRPr="0044704D" w:rsidRDefault="009D097B" w:rsidP="0044704D">
            <w:pPr>
              <w:spacing w:before="240" w:after="240"/>
              <w:rPr>
                <w:rFonts w:ascii="Arial" w:hAnsi="Arial" w:cs="Arial"/>
                <w:bCs/>
              </w:rPr>
            </w:pPr>
            <w:r>
              <w:rPr>
                <w:rFonts w:ascii="Arial" w:hAnsi="Arial" w:cs="Arial"/>
                <w:bCs/>
              </w:rPr>
              <w:t>R$ 18.440,68</w:t>
            </w:r>
          </w:p>
        </w:tc>
        <w:tc>
          <w:tcPr>
            <w:tcW w:w="1559" w:type="dxa"/>
            <w:vAlign w:val="center"/>
          </w:tcPr>
          <w:p w:rsidR="0044704D" w:rsidRPr="0044704D" w:rsidRDefault="0044704D" w:rsidP="009D097B">
            <w:pPr>
              <w:spacing w:before="240" w:after="240"/>
              <w:jc w:val="center"/>
              <w:rPr>
                <w:rFonts w:ascii="Arial" w:hAnsi="Arial" w:cs="Arial"/>
                <w:bCs/>
              </w:rPr>
            </w:pPr>
            <w:r w:rsidRPr="0044704D">
              <w:rPr>
                <w:rFonts w:ascii="Arial" w:hAnsi="Arial" w:cs="Arial"/>
                <w:bCs/>
              </w:rPr>
              <w:t xml:space="preserve">R$ </w:t>
            </w:r>
            <w:r w:rsidR="009D097B">
              <w:rPr>
                <w:rFonts w:ascii="Arial" w:hAnsi="Arial" w:cs="Arial"/>
                <w:bCs/>
              </w:rPr>
              <w:t>55.322,04</w:t>
            </w:r>
          </w:p>
        </w:tc>
      </w:tr>
      <w:tr w:rsidR="0044704D" w:rsidRPr="0044704D" w:rsidTr="00221F01">
        <w:trPr>
          <w:trHeight w:val="1134"/>
          <w:jc w:val="center"/>
        </w:trPr>
        <w:tc>
          <w:tcPr>
            <w:tcW w:w="704" w:type="dxa"/>
            <w:vAlign w:val="center"/>
          </w:tcPr>
          <w:p w:rsidR="0044704D" w:rsidRPr="0044704D" w:rsidRDefault="0044704D" w:rsidP="0044704D">
            <w:pPr>
              <w:spacing w:before="240" w:after="240"/>
              <w:jc w:val="center"/>
              <w:rPr>
                <w:rFonts w:ascii="Arial" w:hAnsi="Arial" w:cs="Arial"/>
                <w:bCs/>
              </w:rPr>
            </w:pPr>
            <w:r w:rsidRPr="0044704D">
              <w:rPr>
                <w:rFonts w:ascii="Arial" w:hAnsi="Arial" w:cs="Arial"/>
                <w:bCs/>
              </w:rPr>
              <w:t>02</w:t>
            </w:r>
          </w:p>
        </w:tc>
        <w:tc>
          <w:tcPr>
            <w:tcW w:w="3827" w:type="dxa"/>
          </w:tcPr>
          <w:p w:rsidR="0044704D" w:rsidRPr="0044704D" w:rsidRDefault="0044704D" w:rsidP="0044704D">
            <w:pPr>
              <w:jc w:val="both"/>
            </w:pPr>
          </w:p>
          <w:p w:rsidR="0044704D" w:rsidRPr="0044704D" w:rsidRDefault="001D31DF" w:rsidP="0044704D">
            <w:pPr>
              <w:jc w:val="both"/>
              <w:rPr>
                <w:sz w:val="18"/>
                <w:szCs w:val="18"/>
              </w:rPr>
            </w:pPr>
            <w:r w:rsidRPr="001D31DF">
              <w:rPr>
                <w:b/>
              </w:rPr>
              <w:t>BATERIA CANON LP-E6NH ORIGINAL 2130</w:t>
            </w:r>
            <w:r w:rsidRPr="001D31DF">
              <w:rPr>
                <w:sz w:val="18"/>
                <w:szCs w:val="18"/>
              </w:rPr>
              <w:t xml:space="preserve"> MAH COMPATÍVEL COM CÂMERA CANON EOS 5D MARK IV.</w:t>
            </w:r>
          </w:p>
          <w:p w:rsidR="0044704D" w:rsidRPr="0044704D" w:rsidRDefault="0044704D" w:rsidP="0044704D">
            <w:pPr>
              <w:jc w:val="both"/>
              <w:rPr>
                <w:rFonts w:ascii="Arial" w:hAnsi="Arial" w:cs="Arial"/>
                <w:sz w:val="18"/>
                <w:szCs w:val="18"/>
              </w:rPr>
            </w:pPr>
          </w:p>
        </w:tc>
        <w:tc>
          <w:tcPr>
            <w:tcW w:w="851" w:type="dxa"/>
            <w:vAlign w:val="center"/>
          </w:tcPr>
          <w:p w:rsidR="0044704D" w:rsidRPr="0044704D" w:rsidRDefault="0044704D" w:rsidP="0044704D">
            <w:pPr>
              <w:spacing w:before="240" w:after="240"/>
              <w:jc w:val="center"/>
              <w:rPr>
                <w:rFonts w:ascii="Arial" w:hAnsi="Arial" w:cs="Arial"/>
                <w:bCs/>
              </w:rPr>
            </w:pPr>
            <w:r w:rsidRPr="0044704D">
              <w:rPr>
                <w:rFonts w:ascii="Arial" w:hAnsi="Arial" w:cs="Arial"/>
                <w:bCs/>
              </w:rPr>
              <w:t>UND</w:t>
            </w:r>
          </w:p>
        </w:tc>
        <w:tc>
          <w:tcPr>
            <w:tcW w:w="992" w:type="dxa"/>
            <w:vAlign w:val="center"/>
          </w:tcPr>
          <w:p w:rsidR="0044704D" w:rsidRPr="0044704D" w:rsidRDefault="001D31DF" w:rsidP="0044704D">
            <w:pPr>
              <w:spacing w:before="240" w:after="240"/>
              <w:jc w:val="center"/>
              <w:rPr>
                <w:rFonts w:ascii="Arial" w:hAnsi="Arial" w:cs="Arial"/>
                <w:bCs/>
              </w:rPr>
            </w:pPr>
            <w:r>
              <w:rPr>
                <w:rFonts w:ascii="Arial" w:hAnsi="Arial" w:cs="Arial"/>
                <w:bCs/>
              </w:rPr>
              <w:t>03</w:t>
            </w:r>
          </w:p>
        </w:tc>
        <w:tc>
          <w:tcPr>
            <w:tcW w:w="1550" w:type="dxa"/>
            <w:vAlign w:val="center"/>
          </w:tcPr>
          <w:p w:rsidR="0044704D" w:rsidRPr="0044704D" w:rsidRDefault="001D31DF" w:rsidP="0044704D">
            <w:pPr>
              <w:spacing w:before="240" w:after="240"/>
              <w:rPr>
                <w:rFonts w:ascii="Arial" w:hAnsi="Arial" w:cs="Arial"/>
                <w:bCs/>
              </w:rPr>
            </w:pPr>
            <w:r>
              <w:rPr>
                <w:rFonts w:ascii="Arial" w:hAnsi="Arial" w:cs="Arial"/>
                <w:bCs/>
              </w:rPr>
              <w:t>R$ 1.035,19</w:t>
            </w:r>
          </w:p>
        </w:tc>
        <w:tc>
          <w:tcPr>
            <w:tcW w:w="1559" w:type="dxa"/>
            <w:vAlign w:val="center"/>
          </w:tcPr>
          <w:p w:rsidR="0044704D" w:rsidRPr="0044704D" w:rsidRDefault="001D31DF" w:rsidP="0044704D">
            <w:pPr>
              <w:spacing w:before="240" w:after="240"/>
              <w:jc w:val="center"/>
              <w:rPr>
                <w:rFonts w:ascii="Arial" w:hAnsi="Arial" w:cs="Arial"/>
                <w:bCs/>
              </w:rPr>
            </w:pPr>
            <w:r>
              <w:rPr>
                <w:rFonts w:ascii="Arial" w:hAnsi="Arial" w:cs="Arial"/>
                <w:bCs/>
              </w:rPr>
              <w:t>R$ 3.105,57</w:t>
            </w:r>
          </w:p>
        </w:tc>
      </w:tr>
      <w:tr w:rsidR="0044704D" w:rsidRPr="0044704D" w:rsidTr="00221F01">
        <w:trPr>
          <w:trHeight w:val="1134"/>
          <w:jc w:val="center"/>
        </w:trPr>
        <w:tc>
          <w:tcPr>
            <w:tcW w:w="704" w:type="dxa"/>
            <w:vAlign w:val="center"/>
          </w:tcPr>
          <w:p w:rsidR="0044704D" w:rsidRPr="0044704D" w:rsidRDefault="0044704D" w:rsidP="0044704D">
            <w:pPr>
              <w:spacing w:before="240" w:after="240"/>
              <w:jc w:val="center"/>
              <w:rPr>
                <w:rFonts w:ascii="Arial" w:hAnsi="Arial" w:cs="Arial"/>
                <w:bCs/>
              </w:rPr>
            </w:pPr>
            <w:r w:rsidRPr="0044704D">
              <w:rPr>
                <w:rFonts w:ascii="Arial" w:hAnsi="Arial" w:cs="Arial"/>
                <w:bCs/>
              </w:rPr>
              <w:t>03</w:t>
            </w:r>
          </w:p>
        </w:tc>
        <w:tc>
          <w:tcPr>
            <w:tcW w:w="3827" w:type="dxa"/>
          </w:tcPr>
          <w:p w:rsidR="0044704D" w:rsidRPr="0044704D" w:rsidRDefault="0044704D" w:rsidP="0044704D">
            <w:pPr>
              <w:jc w:val="center"/>
            </w:pPr>
          </w:p>
          <w:p w:rsidR="0044214B" w:rsidRPr="00076950" w:rsidRDefault="0044214B" w:rsidP="0044704D">
            <w:pPr>
              <w:jc w:val="both"/>
            </w:pPr>
            <w:r w:rsidRPr="0044214B">
              <w:rPr>
                <w:b/>
              </w:rPr>
              <w:t>BASTÃO DE LUZ LED RGB COM CONTROLE REMOTO</w:t>
            </w:r>
            <w:r w:rsidRPr="0044214B">
              <w:rPr>
                <w:sz w:val="18"/>
                <w:szCs w:val="18"/>
              </w:rPr>
              <w:t xml:space="preserve">QUANTIDADE MÍNIMA DE LEDS: 420 LED’S POTÊNCIA LUMINOSA MÍNIMA: 5.400 LÚMENS POTÊNCIA ELÉTRICA NOMINAL: MÍNIMO 40W TEMPERATURA DE COR AJUSTÁVEL: MÍNIMO ENTRE 3200K E 5500K MODO RGB COM CONTROLE DE CORES CONTÍNUO AJUSTE DE INTENSIDADE POR CONTROLE REMOTO COM TOUCH PAD ÂNGULO DE ILUMINAÇÃO: COM VARIAÇÃO ENTRE 55º E 110º ROSCA PADRÃO DE TRIPÉ COMPATÍVEL (¼ DE POLEGADA) COMPRIMENTO DO PAINEL DE LEDS: MÍNIMO 40 CM PESO MÁXIMO (SEM BATERIA): ATÉ 850G DIMENSÕES APROXIMADAS: 58 X 5 X 2,5 CM FONTE DE ALIMENTAÇÃO BIVOLT (INCLUSA) COMPATÍVEL COM BATERIAS RECARREGÁVEIS SÉRIE NP-F (MODELO </w:t>
            </w:r>
            <w:r w:rsidRPr="0044214B">
              <w:rPr>
                <w:sz w:val="18"/>
                <w:szCs w:val="18"/>
              </w:rPr>
              <w:lastRenderedPageBreak/>
              <w:t>F750, F770, F960 OU F970) ACOMPANHA BOLSA DE TRANSPORTE ACOMPANHA FILTRO DE COR ÂMBAR (LARANJA).</w:t>
            </w:r>
          </w:p>
          <w:p w:rsidR="0044214B" w:rsidRPr="0044214B" w:rsidRDefault="0044214B" w:rsidP="0044704D">
            <w:pPr>
              <w:jc w:val="both"/>
              <w:rPr>
                <w:b/>
              </w:rPr>
            </w:pPr>
          </w:p>
          <w:p w:rsidR="0044214B" w:rsidRDefault="0044214B" w:rsidP="0044704D">
            <w:pPr>
              <w:jc w:val="both"/>
              <w:rPr>
                <w:b/>
              </w:rPr>
            </w:pPr>
            <w:r w:rsidRPr="0044214B">
              <w:rPr>
                <w:b/>
              </w:rPr>
              <w:t>ACESSÓRIOS INCLUSOS NO CONJUNTO:</w:t>
            </w:r>
          </w:p>
          <w:p w:rsidR="0044214B" w:rsidRPr="0044214B" w:rsidRDefault="0044214B" w:rsidP="0044704D">
            <w:pPr>
              <w:jc w:val="both"/>
              <w:rPr>
                <w:b/>
              </w:rPr>
            </w:pPr>
          </w:p>
          <w:p w:rsidR="0044214B" w:rsidRDefault="0044214B" w:rsidP="0044704D">
            <w:pPr>
              <w:jc w:val="both"/>
              <w:rPr>
                <w:sz w:val="18"/>
                <w:szCs w:val="18"/>
              </w:rPr>
            </w:pPr>
            <w:r w:rsidRPr="0044214B">
              <w:rPr>
                <w:sz w:val="18"/>
                <w:szCs w:val="18"/>
              </w:rPr>
              <w:t>01 ILUMINADOR LED CONFORME</w:t>
            </w:r>
            <w:r>
              <w:rPr>
                <w:sz w:val="18"/>
                <w:szCs w:val="18"/>
              </w:rPr>
              <w:t>ESPECIFICAÇÕES</w:t>
            </w:r>
          </w:p>
          <w:p w:rsidR="0044214B" w:rsidRDefault="0044214B" w:rsidP="0044704D">
            <w:pPr>
              <w:jc w:val="both"/>
              <w:rPr>
                <w:sz w:val="18"/>
                <w:szCs w:val="18"/>
              </w:rPr>
            </w:pPr>
            <w:r w:rsidRPr="0044214B">
              <w:rPr>
                <w:sz w:val="18"/>
                <w:szCs w:val="18"/>
              </w:rPr>
              <w:t>01 CONT</w:t>
            </w:r>
            <w:r>
              <w:rPr>
                <w:sz w:val="18"/>
                <w:szCs w:val="18"/>
              </w:rPr>
              <w:t>ROLE REMOTO COM BATERIA INCLUSA</w:t>
            </w:r>
          </w:p>
          <w:p w:rsidR="0044214B" w:rsidRDefault="0044214B" w:rsidP="0044704D">
            <w:pPr>
              <w:jc w:val="both"/>
              <w:rPr>
                <w:sz w:val="18"/>
                <w:szCs w:val="18"/>
              </w:rPr>
            </w:pPr>
            <w:r w:rsidRPr="0044214B">
              <w:rPr>
                <w:sz w:val="18"/>
                <w:szCs w:val="18"/>
              </w:rPr>
              <w:t>0</w:t>
            </w:r>
            <w:r>
              <w:rPr>
                <w:sz w:val="18"/>
                <w:szCs w:val="18"/>
              </w:rPr>
              <w:t>1 FILTRO DE COR ÂMBAR (LARANJA)</w:t>
            </w:r>
          </w:p>
          <w:p w:rsidR="0044214B" w:rsidRDefault="0044214B" w:rsidP="0044704D">
            <w:pPr>
              <w:jc w:val="both"/>
              <w:rPr>
                <w:sz w:val="18"/>
                <w:szCs w:val="18"/>
              </w:rPr>
            </w:pPr>
            <w:r>
              <w:rPr>
                <w:sz w:val="18"/>
                <w:szCs w:val="18"/>
              </w:rPr>
              <w:t>01 FONTE DE ENERGIA A/C BIVOLT</w:t>
            </w:r>
          </w:p>
          <w:p w:rsidR="0044214B" w:rsidRDefault="0044214B" w:rsidP="0044704D">
            <w:pPr>
              <w:jc w:val="both"/>
              <w:rPr>
                <w:sz w:val="18"/>
                <w:szCs w:val="18"/>
              </w:rPr>
            </w:pPr>
            <w:r w:rsidRPr="0044214B">
              <w:rPr>
                <w:sz w:val="18"/>
                <w:szCs w:val="18"/>
              </w:rPr>
              <w:t>01 TRIP</w:t>
            </w:r>
            <w:r>
              <w:rPr>
                <w:sz w:val="18"/>
                <w:szCs w:val="18"/>
              </w:rPr>
              <w:t>É COM ALTURA MÍNIMA DE 2 METROS</w:t>
            </w:r>
          </w:p>
          <w:p w:rsidR="0044214B" w:rsidRDefault="0044214B" w:rsidP="0044704D">
            <w:pPr>
              <w:jc w:val="both"/>
              <w:rPr>
                <w:sz w:val="18"/>
                <w:szCs w:val="18"/>
              </w:rPr>
            </w:pPr>
            <w:r w:rsidRPr="0044214B">
              <w:rPr>
                <w:sz w:val="18"/>
                <w:szCs w:val="18"/>
              </w:rPr>
              <w:t>01 BATE</w:t>
            </w:r>
            <w:r>
              <w:rPr>
                <w:sz w:val="18"/>
                <w:szCs w:val="18"/>
              </w:rPr>
              <w:t>RIA F-970</w:t>
            </w:r>
          </w:p>
          <w:p w:rsidR="0044704D" w:rsidRPr="0044214B" w:rsidRDefault="0044214B" w:rsidP="0044704D">
            <w:pPr>
              <w:jc w:val="both"/>
              <w:rPr>
                <w:b/>
                <w:sz w:val="18"/>
                <w:szCs w:val="18"/>
              </w:rPr>
            </w:pPr>
            <w:r w:rsidRPr="0044214B">
              <w:rPr>
                <w:sz w:val="18"/>
                <w:szCs w:val="18"/>
              </w:rPr>
              <w:t>01 CARREGADOR DE BATERIA COMPATÍVEL COM MODELO F-970</w:t>
            </w:r>
          </w:p>
          <w:p w:rsidR="0044704D" w:rsidRPr="0044704D" w:rsidRDefault="0044704D" w:rsidP="0044704D">
            <w:pPr>
              <w:jc w:val="both"/>
              <w:rPr>
                <w:sz w:val="18"/>
                <w:szCs w:val="18"/>
              </w:rPr>
            </w:pPr>
          </w:p>
          <w:p w:rsidR="0044704D" w:rsidRPr="0044704D" w:rsidRDefault="0044704D" w:rsidP="0044704D">
            <w:pPr>
              <w:jc w:val="center"/>
              <w:rPr>
                <w:rFonts w:ascii="Arial" w:hAnsi="Arial" w:cs="Arial"/>
              </w:rPr>
            </w:pPr>
          </w:p>
        </w:tc>
        <w:tc>
          <w:tcPr>
            <w:tcW w:w="851" w:type="dxa"/>
            <w:vAlign w:val="center"/>
          </w:tcPr>
          <w:p w:rsidR="0044704D" w:rsidRPr="0044704D" w:rsidRDefault="0044704D" w:rsidP="0044704D">
            <w:pPr>
              <w:spacing w:before="240" w:after="240"/>
              <w:jc w:val="center"/>
              <w:rPr>
                <w:rFonts w:ascii="Arial" w:hAnsi="Arial" w:cs="Arial"/>
                <w:bCs/>
              </w:rPr>
            </w:pPr>
            <w:r w:rsidRPr="0044704D">
              <w:rPr>
                <w:rFonts w:ascii="Arial" w:hAnsi="Arial" w:cs="Arial"/>
                <w:bCs/>
              </w:rPr>
              <w:lastRenderedPageBreak/>
              <w:t>UND</w:t>
            </w:r>
          </w:p>
        </w:tc>
        <w:tc>
          <w:tcPr>
            <w:tcW w:w="992" w:type="dxa"/>
            <w:vAlign w:val="center"/>
          </w:tcPr>
          <w:p w:rsidR="0044704D" w:rsidRPr="0044704D" w:rsidRDefault="0044214B" w:rsidP="0044704D">
            <w:pPr>
              <w:spacing w:before="240" w:after="240"/>
              <w:jc w:val="center"/>
              <w:rPr>
                <w:rFonts w:ascii="Arial" w:hAnsi="Arial" w:cs="Arial"/>
                <w:bCs/>
              </w:rPr>
            </w:pPr>
            <w:r>
              <w:rPr>
                <w:rFonts w:ascii="Arial" w:hAnsi="Arial" w:cs="Arial"/>
                <w:bCs/>
              </w:rPr>
              <w:t>02</w:t>
            </w:r>
          </w:p>
        </w:tc>
        <w:tc>
          <w:tcPr>
            <w:tcW w:w="1550" w:type="dxa"/>
            <w:vAlign w:val="center"/>
          </w:tcPr>
          <w:p w:rsidR="0044704D" w:rsidRPr="0044704D" w:rsidRDefault="0044214B" w:rsidP="0044704D">
            <w:pPr>
              <w:spacing w:before="240" w:after="240"/>
              <w:rPr>
                <w:rFonts w:ascii="Arial" w:hAnsi="Arial" w:cs="Arial"/>
                <w:bCs/>
              </w:rPr>
            </w:pPr>
            <w:r>
              <w:rPr>
                <w:rFonts w:ascii="Arial" w:hAnsi="Arial" w:cs="Arial"/>
                <w:bCs/>
              </w:rPr>
              <w:t>R$ 1.202,40</w:t>
            </w:r>
          </w:p>
        </w:tc>
        <w:tc>
          <w:tcPr>
            <w:tcW w:w="1559" w:type="dxa"/>
            <w:vAlign w:val="center"/>
          </w:tcPr>
          <w:p w:rsidR="0044704D" w:rsidRPr="0044704D" w:rsidRDefault="0044214B" w:rsidP="0044704D">
            <w:pPr>
              <w:spacing w:before="240" w:after="240"/>
              <w:jc w:val="center"/>
              <w:rPr>
                <w:rFonts w:ascii="Arial" w:hAnsi="Arial" w:cs="Arial"/>
                <w:bCs/>
              </w:rPr>
            </w:pPr>
            <w:r>
              <w:rPr>
                <w:rFonts w:ascii="Arial" w:hAnsi="Arial" w:cs="Arial"/>
                <w:bCs/>
              </w:rPr>
              <w:t>R$ 2.404,80</w:t>
            </w:r>
          </w:p>
        </w:tc>
      </w:tr>
      <w:tr w:rsidR="001D31DF" w:rsidRPr="0044704D" w:rsidTr="00221F01">
        <w:trPr>
          <w:trHeight w:val="1134"/>
          <w:jc w:val="center"/>
        </w:trPr>
        <w:tc>
          <w:tcPr>
            <w:tcW w:w="704" w:type="dxa"/>
            <w:vAlign w:val="center"/>
          </w:tcPr>
          <w:p w:rsidR="001D31DF" w:rsidRPr="0044704D" w:rsidRDefault="001D31DF" w:rsidP="0044704D">
            <w:pPr>
              <w:spacing w:before="240" w:after="240"/>
              <w:jc w:val="center"/>
              <w:rPr>
                <w:rFonts w:ascii="Arial" w:hAnsi="Arial" w:cs="Arial"/>
                <w:bCs/>
              </w:rPr>
            </w:pPr>
            <w:r>
              <w:rPr>
                <w:rFonts w:ascii="Arial" w:hAnsi="Arial" w:cs="Arial"/>
                <w:bCs/>
              </w:rPr>
              <w:lastRenderedPageBreak/>
              <w:t>04</w:t>
            </w:r>
          </w:p>
        </w:tc>
        <w:tc>
          <w:tcPr>
            <w:tcW w:w="3827" w:type="dxa"/>
          </w:tcPr>
          <w:p w:rsidR="00B82968" w:rsidRDefault="00B82968" w:rsidP="00B82968">
            <w:pPr>
              <w:jc w:val="both"/>
              <w:rPr>
                <w:b/>
              </w:rPr>
            </w:pPr>
          </w:p>
          <w:p w:rsidR="00B82968" w:rsidRDefault="00B82968" w:rsidP="00B82968">
            <w:pPr>
              <w:jc w:val="both"/>
              <w:rPr>
                <w:sz w:val="18"/>
                <w:szCs w:val="18"/>
              </w:rPr>
            </w:pPr>
            <w:proofErr w:type="gramStart"/>
            <w:r w:rsidRPr="00B82968">
              <w:rPr>
                <w:b/>
              </w:rPr>
              <w:t>KIT COM 10 RÁDIOS COMUNICADORES</w:t>
            </w:r>
            <w:proofErr w:type="gramEnd"/>
            <w:r w:rsidRPr="00B82968">
              <w:rPr>
                <w:b/>
              </w:rPr>
              <w:t xml:space="preserve"> VHF/UHF/FM WALKTALK BANDAS DE FREQÜÊNCIA 16 COR PRETO </w:t>
            </w:r>
            <w:r w:rsidRPr="00B82968">
              <w:rPr>
                <w:sz w:val="18"/>
                <w:szCs w:val="18"/>
              </w:rPr>
              <w:t>DESCRIÇÃO DO PRODUTO: KIT COM 10 RÁDIOS COMUNICADORES PARA MONITORAMENTO E AUXÍLIO NO TRABALHO DE FORMA PRÁTICA E RÁPIDA. INFORMAÇÕES TÉCNICAS: EQUIPAMENTOS DE VOZ SEGURO FREQUÊNCIA: 400-470MHZ RÁDIO FM CAPACIDADE: 1500MAH ESPAÇAMENTO ENTRE CANAIS POWER: 5W TENSÃO OPERADO</w:t>
            </w:r>
            <w:r>
              <w:rPr>
                <w:sz w:val="18"/>
                <w:szCs w:val="18"/>
              </w:rPr>
              <w:t>: 3,7 V BATERIA VOLTAGEM: 7,4V.</w:t>
            </w:r>
          </w:p>
          <w:p w:rsidR="00B82968" w:rsidRDefault="00B82968" w:rsidP="00B82968">
            <w:pPr>
              <w:jc w:val="both"/>
              <w:rPr>
                <w:sz w:val="18"/>
                <w:szCs w:val="18"/>
              </w:rPr>
            </w:pPr>
          </w:p>
          <w:p w:rsidR="00B82968" w:rsidRPr="00B82968" w:rsidRDefault="00B82968" w:rsidP="00B82968">
            <w:pPr>
              <w:jc w:val="both"/>
              <w:rPr>
                <w:b/>
              </w:rPr>
            </w:pPr>
            <w:r w:rsidRPr="00B82968">
              <w:rPr>
                <w:b/>
              </w:rPr>
              <w:t>ITENS INCLUSOS:</w:t>
            </w:r>
          </w:p>
          <w:p w:rsidR="00B82968" w:rsidRDefault="00B82968" w:rsidP="00B82968">
            <w:pPr>
              <w:jc w:val="both"/>
              <w:rPr>
                <w:sz w:val="18"/>
                <w:szCs w:val="18"/>
              </w:rPr>
            </w:pPr>
          </w:p>
          <w:p w:rsidR="00B82968" w:rsidRDefault="00B82968" w:rsidP="00B82968">
            <w:pPr>
              <w:jc w:val="both"/>
              <w:rPr>
                <w:sz w:val="18"/>
                <w:szCs w:val="18"/>
              </w:rPr>
            </w:pPr>
            <w:r w:rsidRPr="00B82968">
              <w:rPr>
                <w:sz w:val="18"/>
                <w:szCs w:val="18"/>
              </w:rPr>
              <w:t>- 10</w:t>
            </w:r>
            <w:r>
              <w:rPr>
                <w:sz w:val="18"/>
                <w:szCs w:val="18"/>
              </w:rPr>
              <w:t xml:space="preserve"> RÁDIOS COMUNICADORES WALK TALK</w:t>
            </w:r>
          </w:p>
          <w:p w:rsidR="00B82968" w:rsidRDefault="00B82968" w:rsidP="00B82968">
            <w:pPr>
              <w:jc w:val="both"/>
              <w:rPr>
                <w:sz w:val="18"/>
                <w:szCs w:val="18"/>
              </w:rPr>
            </w:pPr>
            <w:r>
              <w:rPr>
                <w:sz w:val="18"/>
                <w:szCs w:val="18"/>
              </w:rPr>
              <w:t>- 10 BATERIAS</w:t>
            </w:r>
          </w:p>
          <w:p w:rsidR="00B82968" w:rsidRDefault="00B82968" w:rsidP="00B82968">
            <w:pPr>
              <w:jc w:val="both"/>
              <w:rPr>
                <w:sz w:val="18"/>
                <w:szCs w:val="18"/>
              </w:rPr>
            </w:pPr>
            <w:r>
              <w:rPr>
                <w:sz w:val="18"/>
                <w:szCs w:val="18"/>
              </w:rPr>
              <w:t>- 10 FONTES CARREGADOR</w:t>
            </w:r>
          </w:p>
          <w:p w:rsidR="00B82968" w:rsidRDefault="00B82968" w:rsidP="00B82968">
            <w:pPr>
              <w:jc w:val="both"/>
              <w:rPr>
                <w:sz w:val="18"/>
                <w:szCs w:val="18"/>
              </w:rPr>
            </w:pPr>
            <w:r w:rsidRPr="00B82968">
              <w:rPr>
                <w:sz w:val="18"/>
                <w:szCs w:val="18"/>
              </w:rPr>
              <w:t>-</w:t>
            </w:r>
            <w:r>
              <w:rPr>
                <w:sz w:val="18"/>
                <w:szCs w:val="18"/>
              </w:rPr>
              <w:t xml:space="preserve"> 10 ANTENAS</w:t>
            </w:r>
          </w:p>
          <w:p w:rsidR="00B82968" w:rsidRDefault="00B82968" w:rsidP="00B82968">
            <w:pPr>
              <w:jc w:val="both"/>
              <w:rPr>
                <w:sz w:val="18"/>
                <w:szCs w:val="18"/>
              </w:rPr>
            </w:pPr>
            <w:r>
              <w:rPr>
                <w:sz w:val="18"/>
                <w:szCs w:val="18"/>
              </w:rPr>
              <w:t>- 10 ALÇAS DE PULSO</w:t>
            </w:r>
          </w:p>
          <w:p w:rsidR="00B82968" w:rsidRDefault="00B82968" w:rsidP="00B82968">
            <w:pPr>
              <w:jc w:val="both"/>
              <w:rPr>
                <w:sz w:val="18"/>
                <w:szCs w:val="18"/>
              </w:rPr>
            </w:pPr>
            <w:r>
              <w:rPr>
                <w:sz w:val="18"/>
                <w:szCs w:val="18"/>
              </w:rPr>
              <w:t>- 10 CLIPES DE CINTO</w:t>
            </w:r>
          </w:p>
          <w:p w:rsidR="001D31DF" w:rsidRDefault="00B82968" w:rsidP="00B82968">
            <w:pPr>
              <w:jc w:val="both"/>
              <w:rPr>
                <w:sz w:val="18"/>
                <w:szCs w:val="18"/>
              </w:rPr>
            </w:pPr>
            <w:r w:rsidRPr="00B82968">
              <w:rPr>
                <w:sz w:val="18"/>
                <w:szCs w:val="18"/>
              </w:rPr>
              <w:t>- 10 FONES DE OUVIDO</w:t>
            </w:r>
          </w:p>
          <w:p w:rsidR="00B82968" w:rsidRPr="00B82968" w:rsidRDefault="00B82968" w:rsidP="00B82968">
            <w:pPr>
              <w:jc w:val="both"/>
              <w:rPr>
                <w:b/>
              </w:rPr>
            </w:pPr>
          </w:p>
        </w:tc>
        <w:tc>
          <w:tcPr>
            <w:tcW w:w="851" w:type="dxa"/>
            <w:vAlign w:val="center"/>
          </w:tcPr>
          <w:p w:rsidR="001D31DF" w:rsidRPr="0044704D" w:rsidRDefault="001D31DF" w:rsidP="0044704D">
            <w:pPr>
              <w:spacing w:before="240" w:after="240"/>
              <w:jc w:val="center"/>
              <w:rPr>
                <w:rFonts w:ascii="Arial" w:hAnsi="Arial" w:cs="Arial"/>
                <w:bCs/>
              </w:rPr>
            </w:pPr>
            <w:r>
              <w:rPr>
                <w:rFonts w:ascii="Arial" w:hAnsi="Arial" w:cs="Arial"/>
                <w:bCs/>
              </w:rPr>
              <w:t>UND</w:t>
            </w:r>
          </w:p>
        </w:tc>
        <w:tc>
          <w:tcPr>
            <w:tcW w:w="992" w:type="dxa"/>
            <w:vAlign w:val="center"/>
          </w:tcPr>
          <w:p w:rsidR="001D31DF" w:rsidRPr="0044704D" w:rsidRDefault="00B82968" w:rsidP="0044704D">
            <w:pPr>
              <w:spacing w:before="240" w:after="240"/>
              <w:jc w:val="center"/>
              <w:rPr>
                <w:rFonts w:ascii="Arial" w:hAnsi="Arial" w:cs="Arial"/>
                <w:bCs/>
              </w:rPr>
            </w:pPr>
            <w:r>
              <w:rPr>
                <w:rFonts w:ascii="Arial" w:hAnsi="Arial" w:cs="Arial"/>
                <w:bCs/>
              </w:rPr>
              <w:t>01</w:t>
            </w:r>
          </w:p>
        </w:tc>
        <w:tc>
          <w:tcPr>
            <w:tcW w:w="1550" w:type="dxa"/>
            <w:vAlign w:val="center"/>
          </w:tcPr>
          <w:p w:rsidR="001D31DF" w:rsidRPr="0044704D" w:rsidRDefault="00B82968" w:rsidP="0044704D">
            <w:pPr>
              <w:spacing w:before="240" w:after="240"/>
              <w:rPr>
                <w:rFonts w:ascii="Arial" w:hAnsi="Arial" w:cs="Arial"/>
                <w:bCs/>
              </w:rPr>
            </w:pPr>
            <w:r>
              <w:rPr>
                <w:rFonts w:ascii="Arial" w:hAnsi="Arial" w:cs="Arial"/>
                <w:bCs/>
              </w:rPr>
              <w:t>R$ 750,42</w:t>
            </w:r>
          </w:p>
        </w:tc>
        <w:tc>
          <w:tcPr>
            <w:tcW w:w="1559" w:type="dxa"/>
            <w:vAlign w:val="center"/>
          </w:tcPr>
          <w:p w:rsidR="001D31DF" w:rsidRPr="0044704D" w:rsidRDefault="00B82968" w:rsidP="0044704D">
            <w:pPr>
              <w:spacing w:before="240" w:after="240"/>
              <w:jc w:val="center"/>
              <w:rPr>
                <w:rFonts w:ascii="Arial" w:hAnsi="Arial" w:cs="Arial"/>
                <w:bCs/>
              </w:rPr>
            </w:pPr>
            <w:r>
              <w:rPr>
                <w:rFonts w:ascii="Arial" w:hAnsi="Arial" w:cs="Arial"/>
                <w:bCs/>
              </w:rPr>
              <w:t>R$ 750,42</w:t>
            </w:r>
          </w:p>
        </w:tc>
      </w:tr>
      <w:tr w:rsidR="001D31DF" w:rsidRPr="0044704D" w:rsidTr="00221F01">
        <w:trPr>
          <w:trHeight w:val="1134"/>
          <w:jc w:val="center"/>
        </w:trPr>
        <w:tc>
          <w:tcPr>
            <w:tcW w:w="704" w:type="dxa"/>
            <w:vAlign w:val="center"/>
          </w:tcPr>
          <w:p w:rsidR="001D31DF" w:rsidRPr="0044704D" w:rsidRDefault="001D31DF" w:rsidP="0044704D">
            <w:pPr>
              <w:spacing w:before="240" w:after="240"/>
              <w:jc w:val="center"/>
              <w:rPr>
                <w:rFonts w:ascii="Arial" w:hAnsi="Arial" w:cs="Arial"/>
                <w:bCs/>
              </w:rPr>
            </w:pPr>
            <w:r>
              <w:rPr>
                <w:rFonts w:ascii="Arial" w:hAnsi="Arial" w:cs="Arial"/>
                <w:bCs/>
              </w:rPr>
              <w:t>05</w:t>
            </w:r>
          </w:p>
        </w:tc>
        <w:tc>
          <w:tcPr>
            <w:tcW w:w="3827" w:type="dxa"/>
          </w:tcPr>
          <w:p w:rsidR="00B82968" w:rsidRDefault="00B82968" w:rsidP="00B82968">
            <w:pPr>
              <w:jc w:val="both"/>
              <w:rPr>
                <w:b/>
              </w:rPr>
            </w:pPr>
          </w:p>
          <w:p w:rsidR="00B82968" w:rsidRDefault="00B82968" w:rsidP="00B82968">
            <w:pPr>
              <w:jc w:val="both"/>
              <w:rPr>
                <w:sz w:val="18"/>
                <w:szCs w:val="18"/>
              </w:rPr>
            </w:pPr>
            <w:r w:rsidRPr="00B82968">
              <w:rPr>
                <w:b/>
              </w:rPr>
              <w:t>REBATEDOR 5X1 REFLETOR 60CM DIFUSOR DE LUZ CIRCULAR 5 EM 1</w:t>
            </w:r>
            <w:r w:rsidRPr="00B82968">
              <w:rPr>
                <w:sz w:val="18"/>
                <w:szCs w:val="18"/>
              </w:rPr>
              <w:t xml:space="preserve">REFLETOR FOTOGRÁFICO E DIFUSOR (PRETA - DIFUSORA - PRATA - OURO - BRANCA) OS REBATEDORES SÃO AMPLAMENTE UTILIZADOS EM FOTOS EXTERNAS, ELES SERVEM PRINCIPALMENTE NA HORA DE TRABALHAR OS EFEITOS DE LUZ NAS FOTOS REALÇANDO CORES MAIS QUENTES OU MAIS FRIAS DE ACORDO COM A COR DO REBATEDOR UTILIZADO, ALÉM DISSO, FORNECE TAMBÉM SUAVIZAÇÃO DOS EFEITOS DE SOMBRA O QUE O TORNA UM ITEM INDISPENSÁVEL PARA FOTOS DE ALTA QUALIDADE. O REBATEDOR / DIFUSOR 5 EM 1 PERMITE QUE VOCÊ ILUMINE OU SUAVIZE ÁREAS </w:t>
            </w:r>
            <w:r w:rsidRPr="00B82968">
              <w:rPr>
                <w:sz w:val="18"/>
                <w:szCs w:val="18"/>
              </w:rPr>
              <w:lastRenderedPageBreak/>
              <w:t>DE SOMBRA DO OBJETO A SER FOTOGRAFADO. ELE OFERECE QUATRO SUPERFÍCIE REFLEXIVAS (PRATA, BRAN</w:t>
            </w:r>
            <w:r>
              <w:rPr>
                <w:sz w:val="18"/>
                <w:szCs w:val="18"/>
              </w:rPr>
              <w:t>CO, OURO, PRETO), UMA DIFUSORA.</w:t>
            </w:r>
          </w:p>
          <w:p w:rsidR="00B82968" w:rsidRDefault="00B82968" w:rsidP="00B82968">
            <w:pPr>
              <w:jc w:val="both"/>
              <w:rPr>
                <w:sz w:val="18"/>
                <w:szCs w:val="18"/>
              </w:rPr>
            </w:pPr>
            <w:r w:rsidRPr="00B82968">
              <w:rPr>
                <w:sz w:val="18"/>
                <w:szCs w:val="18"/>
              </w:rPr>
              <w:t>- TELA OURO: CRIA UMA SENSAÇÃO QUENTE, DE VERÃO, QUE FUNCIONA</w:t>
            </w:r>
            <w:r>
              <w:rPr>
                <w:sz w:val="18"/>
                <w:szCs w:val="18"/>
              </w:rPr>
              <w:t>BEM COM TONS DE PELE.</w:t>
            </w:r>
          </w:p>
          <w:p w:rsidR="00B82968" w:rsidRDefault="00B82968" w:rsidP="00B82968">
            <w:pPr>
              <w:jc w:val="both"/>
              <w:rPr>
                <w:sz w:val="18"/>
                <w:szCs w:val="18"/>
              </w:rPr>
            </w:pPr>
            <w:r w:rsidRPr="00B82968">
              <w:rPr>
                <w:sz w:val="18"/>
                <w:szCs w:val="18"/>
              </w:rPr>
              <w:t>- TELA PRATA: AUMENTA OS REFLEXOS ESPECULARES E PRODUZ UMA IMAGEM DE ALTO CONTRASTE. É PERFEITA PARA VÍDEO, FOTOS D</w:t>
            </w:r>
            <w:r>
              <w:rPr>
                <w:sz w:val="18"/>
                <w:szCs w:val="18"/>
              </w:rPr>
              <w:t>E PRODUTOS, E P&amp;B FOTOGRAFIA.</w:t>
            </w:r>
          </w:p>
          <w:p w:rsidR="00B82968" w:rsidRDefault="00B82968" w:rsidP="00B82968">
            <w:pPr>
              <w:jc w:val="both"/>
              <w:rPr>
                <w:sz w:val="18"/>
                <w:szCs w:val="18"/>
              </w:rPr>
            </w:pPr>
            <w:r w:rsidRPr="00B82968">
              <w:rPr>
                <w:sz w:val="18"/>
                <w:szCs w:val="18"/>
              </w:rPr>
              <w:t>- TELA PRETA: ELIMINA OS REFLEXOS INDESEJADOS E TONALIDADES D</w:t>
            </w:r>
            <w:r>
              <w:rPr>
                <w:sz w:val="18"/>
                <w:szCs w:val="18"/>
              </w:rPr>
              <w:t>E COR OU FAZ O BLOQUEIO DA LUZ.</w:t>
            </w:r>
          </w:p>
          <w:p w:rsidR="00B82968" w:rsidRDefault="00B82968" w:rsidP="00B82968">
            <w:pPr>
              <w:jc w:val="both"/>
              <w:rPr>
                <w:sz w:val="18"/>
                <w:szCs w:val="18"/>
              </w:rPr>
            </w:pPr>
            <w:r w:rsidRPr="00B82968">
              <w:rPr>
                <w:sz w:val="18"/>
                <w:szCs w:val="18"/>
              </w:rPr>
              <w:t>- TELA BRANCA: RESALTA AS CORES NEUTRAS, FUNCIONA COMO UM PREENCHIMENTO DA FONTE DE LUZ PARA FOTOS DE PRODUTO E INDOOR / OUTDOOR RETRATOS. - TELA DIFUSORA: É USADA PARA DIFUNDIR A LUZ DURA, PRODUZINDO UMA AMPLA FONTE DE LUZ E UM EFEITO SUAVE E ENVOLVENTE, IDEAL PARA RETRATOS AO AR LIVRE OU SEMPRE QUE U</w:t>
            </w:r>
            <w:r>
              <w:rPr>
                <w:sz w:val="18"/>
                <w:szCs w:val="18"/>
              </w:rPr>
              <w:t>MA LUZ MAIS SUAVE É NECESSÁRIA.</w:t>
            </w:r>
          </w:p>
          <w:p w:rsidR="00B82968" w:rsidRDefault="00B82968" w:rsidP="00B82968">
            <w:pPr>
              <w:jc w:val="both"/>
              <w:rPr>
                <w:sz w:val="18"/>
                <w:szCs w:val="18"/>
              </w:rPr>
            </w:pPr>
            <w:r>
              <w:rPr>
                <w:sz w:val="18"/>
                <w:szCs w:val="18"/>
              </w:rPr>
              <w:t>DIÂMETRO ABERTO: 60CM.</w:t>
            </w:r>
          </w:p>
          <w:p w:rsidR="00B82968" w:rsidRDefault="00B82968" w:rsidP="00B82968">
            <w:pPr>
              <w:jc w:val="both"/>
              <w:rPr>
                <w:sz w:val="18"/>
                <w:szCs w:val="18"/>
              </w:rPr>
            </w:pPr>
            <w:r>
              <w:rPr>
                <w:sz w:val="18"/>
                <w:szCs w:val="18"/>
              </w:rPr>
              <w:t>DIÂMETRO FECHADO: 30CM.</w:t>
            </w:r>
          </w:p>
          <w:p w:rsidR="00B82968" w:rsidRDefault="00B82968" w:rsidP="00B82968">
            <w:pPr>
              <w:jc w:val="both"/>
              <w:rPr>
                <w:sz w:val="18"/>
                <w:szCs w:val="18"/>
              </w:rPr>
            </w:pPr>
          </w:p>
          <w:p w:rsidR="001D31DF" w:rsidRDefault="00B82968" w:rsidP="00B82968">
            <w:pPr>
              <w:jc w:val="both"/>
              <w:rPr>
                <w:sz w:val="18"/>
                <w:szCs w:val="18"/>
              </w:rPr>
            </w:pPr>
            <w:r w:rsidRPr="00B82968">
              <w:rPr>
                <w:sz w:val="18"/>
                <w:szCs w:val="18"/>
              </w:rPr>
              <w:t>ACOMPAN</w:t>
            </w:r>
            <w:r>
              <w:rPr>
                <w:sz w:val="18"/>
                <w:szCs w:val="18"/>
              </w:rPr>
              <w:t>HA BOLSA PARA TRANSPORTE.</w:t>
            </w:r>
          </w:p>
          <w:p w:rsidR="00B82968" w:rsidRPr="0044704D" w:rsidRDefault="00B82968" w:rsidP="00B82968">
            <w:pPr>
              <w:jc w:val="both"/>
            </w:pPr>
          </w:p>
        </w:tc>
        <w:tc>
          <w:tcPr>
            <w:tcW w:w="851" w:type="dxa"/>
            <w:vAlign w:val="center"/>
          </w:tcPr>
          <w:p w:rsidR="001D31DF" w:rsidRPr="0044704D" w:rsidRDefault="001D31DF" w:rsidP="0044704D">
            <w:pPr>
              <w:spacing w:before="240" w:after="240"/>
              <w:jc w:val="center"/>
              <w:rPr>
                <w:rFonts w:ascii="Arial" w:hAnsi="Arial" w:cs="Arial"/>
                <w:bCs/>
              </w:rPr>
            </w:pPr>
            <w:r>
              <w:rPr>
                <w:rFonts w:ascii="Arial" w:hAnsi="Arial" w:cs="Arial"/>
                <w:bCs/>
              </w:rPr>
              <w:lastRenderedPageBreak/>
              <w:t>UND</w:t>
            </w:r>
          </w:p>
        </w:tc>
        <w:tc>
          <w:tcPr>
            <w:tcW w:w="992" w:type="dxa"/>
            <w:vAlign w:val="center"/>
          </w:tcPr>
          <w:p w:rsidR="001D31DF" w:rsidRPr="0044704D" w:rsidRDefault="00B82968" w:rsidP="0044704D">
            <w:pPr>
              <w:spacing w:before="240" w:after="240"/>
              <w:jc w:val="center"/>
              <w:rPr>
                <w:rFonts w:ascii="Arial" w:hAnsi="Arial" w:cs="Arial"/>
                <w:bCs/>
              </w:rPr>
            </w:pPr>
            <w:r>
              <w:rPr>
                <w:rFonts w:ascii="Arial" w:hAnsi="Arial" w:cs="Arial"/>
                <w:bCs/>
              </w:rPr>
              <w:t>01</w:t>
            </w:r>
          </w:p>
        </w:tc>
        <w:tc>
          <w:tcPr>
            <w:tcW w:w="1550" w:type="dxa"/>
            <w:vAlign w:val="center"/>
          </w:tcPr>
          <w:p w:rsidR="001D31DF" w:rsidRPr="0044704D" w:rsidRDefault="00B82968" w:rsidP="0044704D">
            <w:pPr>
              <w:spacing w:before="240" w:after="240"/>
              <w:rPr>
                <w:rFonts w:ascii="Arial" w:hAnsi="Arial" w:cs="Arial"/>
                <w:bCs/>
              </w:rPr>
            </w:pPr>
            <w:r>
              <w:rPr>
                <w:rFonts w:ascii="Arial" w:hAnsi="Arial" w:cs="Arial"/>
                <w:bCs/>
              </w:rPr>
              <w:t>R$ 91,22</w:t>
            </w:r>
          </w:p>
        </w:tc>
        <w:tc>
          <w:tcPr>
            <w:tcW w:w="1559" w:type="dxa"/>
            <w:vAlign w:val="center"/>
          </w:tcPr>
          <w:p w:rsidR="001D31DF" w:rsidRPr="0044704D" w:rsidRDefault="00B82968" w:rsidP="0044704D">
            <w:pPr>
              <w:spacing w:before="240" w:after="240"/>
              <w:jc w:val="center"/>
              <w:rPr>
                <w:rFonts w:ascii="Arial" w:hAnsi="Arial" w:cs="Arial"/>
                <w:bCs/>
              </w:rPr>
            </w:pPr>
            <w:r>
              <w:rPr>
                <w:rFonts w:ascii="Arial" w:hAnsi="Arial" w:cs="Arial"/>
                <w:bCs/>
              </w:rPr>
              <w:t>R$ 91,22</w:t>
            </w:r>
          </w:p>
        </w:tc>
      </w:tr>
      <w:tr w:rsidR="001D31DF" w:rsidRPr="0044704D" w:rsidTr="00221F01">
        <w:trPr>
          <w:trHeight w:val="1134"/>
          <w:jc w:val="center"/>
        </w:trPr>
        <w:tc>
          <w:tcPr>
            <w:tcW w:w="704" w:type="dxa"/>
            <w:vAlign w:val="center"/>
          </w:tcPr>
          <w:p w:rsidR="001D31DF" w:rsidRPr="0044704D" w:rsidRDefault="001D31DF" w:rsidP="0044704D">
            <w:pPr>
              <w:spacing w:before="240" w:after="240"/>
              <w:jc w:val="center"/>
              <w:rPr>
                <w:rFonts w:ascii="Arial" w:hAnsi="Arial" w:cs="Arial"/>
                <w:bCs/>
              </w:rPr>
            </w:pPr>
            <w:r>
              <w:rPr>
                <w:rFonts w:ascii="Arial" w:hAnsi="Arial" w:cs="Arial"/>
                <w:bCs/>
              </w:rPr>
              <w:lastRenderedPageBreak/>
              <w:t>06</w:t>
            </w:r>
          </w:p>
        </w:tc>
        <w:tc>
          <w:tcPr>
            <w:tcW w:w="3827" w:type="dxa"/>
          </w:tcPr>
          <w:p w:rsidR="00B82968" w:rsidRDefault="00B82968" w:rsidP="00B82968">
            <w:pPr>
              <w:jc w:val="both"/>
              <w:rPr>
                <w:b/>
              </w:rPr>
            </w:pPr>
          </w:p>
          <w:p w:rsidR="00B82968" w:rsidRDefault="00B82968" w:rsidP="00B82968">
            <w:pPr>
              <w:jc w:val="both"/>
              <w:rPr>
                <w:sz w:val="18"/>
                <w:szCs w:val="18"/>
              </w:rPr>
            </w:pPr>
            <w:r w:rsidRPr="00B82968">
              <w:rPr>
                <w:b/>
              </w:rPr>
              <w:t>ESTABILIZADOR ELETRÔNICO PARA SMARTPHONE</w:t>
            </w:r>
            <w:r w:rsidRPr="00B82968">
              <w:rPr>
                <w:sz w:val="18"/>
                <w:szCs w:val="18"/>
              </w:rPr>
              <w:t xml:space="preserve">TIPO: ESTABILIZADOR ELETRÔNICO PORTÁTIL DE 3 EIXOS (PAN, TILT E ROLL) PARA SMARTPHONE. COMPATIBILIDADE: LARGURA DO SMARTPHONE: 67 A 84 MM ESPESSURA DO SMARTPHONE: 6,9 A 10 MM PESO SUPORTADO: ATÉ 300 G PESO DO EQUIPAMENTO: APROXIMADAMENTE 300 G DIMENSÕES: ABERTO: 278 × 107 × 93 MM DOBRADO: 179 × 95 × 39 MM FIXAÇÃO: SUPORTE MAGNÉTICO REMOVÍVEL COM SISTEMA DE ENCAIXE RÁPIDO BATERIA: TIPO: ÍONS DE LÍTIO (LI-PO) INTERNA E RECARREGÁVEL CAPACIDADE: MÍNIMO DE 3.000 MAH AUTONOMIA: ATÉ 10 HORAS EM USO CONTÍNUO SEM RASTREAMENTO TEMPO DE RECARGA: APROXIMADAMENTE 2,5 HORAS VIA CABO USB-C RECURSOS E MODOS INTELIGENTES: RASTREIO AUTOMÁTICO DE OBJETOS E PESSOAS (MODO TRACKING) COMANDO POR GESTOS PARA INÍCIO DE GRAVAÇÃO, RASTREAMENTO E MUDANÇA DE CÂMERA MODOS CRIATIVOS: TIMELAPSE, MOTION-LAPSE, HYPERLAPSE, PANORÂMICA, ZOOM DINÂMICO CONTROLE REMOTO VIA APLICATIVO E COMPATIBILIDADE COM SMARTWATCHES EDIÇÃO ASSISTIDA POR INTELIGÊNCIA ARTIFICIAL (IA)VIA APLICATIVO CONTROLES: JOYSTICK PARA MOVIMENTAÇÃO BOTÕES FÍSICOS PARA ALTERNAR MODOS, CÂMERA FRONTAL/TRASEIRA E INICIAR/PARAR GRAVAÇÃO CONECTIVIDADE: </w:t>
            </w:r>
            <w:r>
              <w:rPr>
                <w:sz w:val="18"/>
                <w:szCs w:val="18"/>
              </w:rPr>
              <w:lastRenderedPageBreak/>
              <w:t>BLUETOOTH E PORTA USB-C</w:t>
            </w:r>
          </w:p>
          <w:p w:rsidR="00B82968" w:rsidRDefault="00B82968" w:rsidP="00B82968">
            <w:pPr>
              <w:jc w:val="both"/>
              <w:rPr>
                <w:sz w:val="18"/>
                <w:szCs w:val="18"/>
              </w:rPr>
            </w:pPr>
          </w:p>
          <w:p w:rsidR="00B82968" w:rsidRPr="00B82968" w:rsidRDefault="00B82968" w:rsidP="00B82968">
            <w:pPr>
              <w:jc w:val="both"/>
              <w:rPr>
                <w:b/>
              </w:rPr>
            </w:pPr>
            <w:r w:rsidRPr="00B82968">
              <w:rPr>
                <w:b/>
              </w:rPr>
              <w:t>ITENS INCLUSOS:</w:t>
            </w:r>
          </w:p>
          <w:p w:rsidR="00B82968" w:rsidRDefault="00B82968" w:rsidP="00B82968">
            <w:pPr>
              <w:jc w:val="both"/>
              <w:rPr>
                <w:sz w:val="18"/>
                <w:szCs w:val="18"/>
              </w:rPr>
            </w:pPr>
          </w:p>
          <w:p w:rsidR="00B82968" w:rsidRDefault="00B82968" w:rsidP="00B82968">
            <w:pPr>
              <w:jc w:val="both"/>
              <w:rPr>
                <w:sz w:val="18"/>
                <w:szCs w:val="18"/>
              </w:rPr>
            </w:pPr>
            <w:r w:rsidRPr="00B82968">
              <w:rPr>
                <w:sz w:val="18"/>
                <w:szCs w:val="18"/>
              </w:rPr>
              <w:t>SU</w:t>
            </w:r>
            <w:r>
              <w:rPr>
                <w:sz w:val="18"/>
                <w:szCs w:val="18"/>
              </w:rPr>
              <w:t>PORTE MAGNÉTICO PARA SMARTPHONE</w:t>
            </w:r>
          </w:p>
          <w:p w:rsidR="00B82968" w:rsidRDefault="00B82968" w:rsidP="00B82968">
            <w:pPr>
              <w:jc w:val="both"/>
              <w:rPr>
                <w:sz w:val="18"/>
                <w:szCs w:val="18"/>
              </w:rPr>
            </w:pPr>
            <w:r>
              <w:rPr>
                <w:sz w:val="18"/>
                <w:szCs w:val="18"/>
              </w:rPr>
              <w:t>TRIPÉ RETRÁTIL INTEGRADO</w:t>
            </w:r>
          </w:p>
          <w:p w:rsidR="00B82968" w:rsidRDefault="00B82968" w:rsidP="00B82968">
            <w:pPr>
              <w:jc w:val="both"/>
              <w:rPr>
                <w:sz w:val="18"/>
                <w:szCs w:val="18"/>
              </w:rPr>
            </w:pPr>
            <w:r>
              <w:rPr>
                <w:sz w:val="18"/>
                <w:szCs w:val="18"/>
              </w:rPr>
              <w:t>CABO USB-C</w:t>
            </w:r>
          </w:p>
          <w:p w:rsidR="001D31DF" w:rsidRDefault="00B82968" w:rsidP="00B82968">
            <w:pPr>
              <w:jc w:val="both"/>
              <w:rPr>
                <w:sz w:val="18"/>
                <w:szCs w:val="18"/>
              </w:rPr>
            </w:pPr>
            <w:r w:rsidRPr="00B82968">
              <w:rPr>
                <w:sz w:val="18"/>
                <w:szCs w:val="18"/>
              </w:rPr>
              <w:t>BOLSA OU ESTOJO PARA TRANSPORTE</w:t>
            </w:r>
            <w:r>
              <w:rPr>
                <w:sz w:val="18"/>
                <w:szCs w:val="18"/>
              </w:rPr>
              <w:t>.</w:t>
            </w:r>
          </w:p>
          <w:p w:rsidR="00B82968" w:rsidRPr="0044704D" w:rsidRDefault="00B82968" w:rsidP="00B82968">
            <w:pPr>
              <w:jc w:val="both"/>
            </w:pPr>
          </w:p>
        </w:tc>
        <w:tc>
          <w:tcPr>
            <w:tcW w:w="851" w:type="dxa"/>
            <w:vAlign w:val="center"/>
          </w:tcPr>
          <w:p w:rsidR="001D31DF" w:rsidRPr="0044704D" w:rsidRDefault="001D31DF" w:rsidP="0044704D">
            <w:pPr>
              <w:spacing w:before="240" w:after="240"/>
              <w:jc w:val="center"/>
              <w:rPr>
                <w:rFonts w:ascii="Arial" w:hAnsi="Arial" w:cs="Arial"/>
                <w:bCs/>
              </w:rPr>
            </w:pPr>
            <w:r>
              <w:rPr>
                <w:rFonts w:ascii="Arial" w:hAnsi="Arial" w:cs="Arial"/>
                <w:bCs/>
              </w:rPr>
              <w:lastRenderedPageBreak/>
              <w:t>UND</w:t>
            </w:r>
          </w:p>
        </w:tc>
        <w:tc>
          <w:tcPr>
            <w:tcW w:w="992" w:type="dxa"/>
            <w:vAlign w:val="center"/>
          </w:tcPr>
          <w:p w:rsidR="001D31DF" w:rsidRPr="0044704D" w:rsidRDefault="00B82968" w:rsidP="0044704D">
            <w:pPr>
              <w:spacing w:before="240" w:after="240"/>
              <w:jc w:val="center"/>
              <w:rPr>
                <w:rFonts w:ascii="Arial" w:hAnsi="Arial" w:cs="Arial"/>
                <w:bCs/>
              </w:rPr>
            </w:pPr>
            <w:r>
              <w:rPr>
                <w:rFonts w:ascii="Arial" w:hAnsi="Arial" w:cs="Arial"/>
                <w:bCs/>
              </w:rPr>
              <w:t>01</w:t>
            </w:r>
          </w:p>
        </w:tc>
        <w:tc>
          <w:tcPr>
            <w:tcW w:w="1550" w:type="dxa"/>
            <w:vAlign w:val="center"/>
          </w:tcPr>
          <w:p w:rsidR="001D31DF" w:rsidRPr="0044704D" w:rsidRDefault="00B82968" w:rsidP="0044704D">
            <w:pPr>
              <w:spacing w:before="240" w:after="240"/>
              <w:rPr>
                <w:rFonts w:ascii="Arial" w:hAnsi="Arial" w:cs="Arial"/>
                <w:bCs/>
              </w:rPr>
            </w:pPr>
            <w:r>
              <w:rPr>
                <w:rFonts w:ascii="Arial" w:hAnsi="Arial" w:cs="Arial"/>
                <w:bCs/>
              </w:rPr>
              <w:t>R$ 1.747,33</w:t>
            </w:r>
          </w:p>
        </w:tc>
        <w:tc>
          <w:tcPr>
            <w:tcW w:w="1559" w:type="dxa"/>
            <w:vAlign w:val="center"/>
          </w:tcPr>
          <w:p w:rsidR="001D31DF" w:rsidRPr="0044704D" w:rsidRDefault="00B82968" w:rsidP="0044704D">
            <w:pPr>
              <w:spacing w:before="240" w:after="240"/>
              <w:jc w:val="center"/>
              <w:rPr>
                <w:rFonts w:ascii="Arial" w:hAnsi="Arial" w:cs="Arial"/>
                <w:bCs/>
              </w:rPr>
            </w:pPr>
            <w:r>
              <w:rPr>
                <w:rFonts w:ascii="Arial" w:hAnsi="Arial" w:cs="Arial"/>
                <w:bCs/>
              </w:rPr>
              <w:t>R$ 1.747,33</w:t>
            </w:r>
          </w:p>
        </w:tc>
      </w:tr>
      <w:tr w:rsidR="0044704D" w:rsidRPr="0044704D" w:rsidTr="00221F01">
        <w:trPr>
          <w:trHeight w:val="1134"/>
          <w:jc w:val="center"/>
        </w:trPr>
        <w:tc>
          <w:tcPr>
            <w:tcW w:w="7924" w:type="dxa"/>
            <w:gridSpan w:val="5"/>
            <w:vAlign w:val="center"/>
          </w:tcPr>
          <w:p w:rsidR="0044704D" w:rsidRPr="0044704D" w:rsidRDefault="0044704D" w:rsidP="0044704D">
            <w:pPr>
              <w:jc w:val="center"/>
              <w:rPr>
                <w:rFonts w:ascii="Arial" w:hAnsi="Arial" w:cs="Arial"/>
                <w:bCs/>
              </w:rPr>
            </w:pPr>
            <w:r w:rsidRPr="007C5A59">
              <w:rPr>
                <w:rFonts w:ascii="Arial" w:hAnsi="Arial" w:cs="Arial"/>
                <w:b/>
                <w:bCs/>
              </w:rPr>
              <w:lastRenderedPageBreak/>
              <w:t>TOTAL GERAL ESTIMADO</w:t>
            </w:r>
          </w:p>
        </w:tc>
        <w:tc>
          <w:tcPr>
            <w:tcW w:w="1559" w:type="dxa"/>
            <w:vAlign w:val="center"/>
          </w:tcPr>
          <w:p w:rsidR="0044704D" w:rsidRPr="0044704D" w:rsidRDefault="0044704D" w:rsidP="00B82968">
            <w:pPr>
              <w:spacing w:before="240" w:after="240"/>
              <w:jc w:val="center"/>
              <w:rPr>
                <w:rFonts w:ascii="Arial" w:hAnsi="Arial" w:cs="Arial"/>
                <w:bCs/>
              </w:rPr>
            </w:pPr>
            <w:r w:rsidRPr="0044704D">
              <w:rPr>
                <w:rFonts w:ascii="Arial" w:hAnsi="Arial" w:cs="Arial"/>
                <w:b/>
                <w:bCs/>
              </w:rPr>
              <w:t xml:space="preserve">R$ </w:t>
            </w:r>
            <w:r w:rsidR="00B82968">
              <w:rPr>
                <w:rFonts w:ascii="Arial" w:hAnsi="Arial" w:cs="Arial"/>
                <w:b/>
                <w:bCs/>
              </w:rPr>
              <w:t>63.421,38</w:t>
            </w:r>
          </w:p>
        </w:tc>
      </w:tr>
    </w:tbl>
    <w:p w:rsidR="0044704D" w:rsidRPr="0044704D" w:rsidRDefault="0044704D" w:rsidP="0044704D">
      <w:pPr>
        <w:spacing w:after="0" w:line="240" w:lineRule="auto"/>
        <w:jc w:val="center"/>
        <w:rPr>
          <w:rFonts w:ascii="Arial" w:eastAsia="Times New Roman" w:hAnsi="Arial" w:cs="Arial"/>
          <w:b/>
          <w:bCs/>
          <w:color w:val="FF0000"/>
        </w:rPr>
      </w:pPr>
    </w:p>
    <w:p w:rsidR="0044704D" w:rsidRPr="0044704D" w:rsidRDefault="0044704D" w:rsidP="0044704D">
      <w:pPr>
        <w:spacing w:after="0" w:line="240" w:lineRule="auto"/>
        <w:jc w:val="both"/>
        <w:rPr>
          <w:rFonts w:ascii="Arial" w:eastAsia="Times New Roman" w:hAnsi="Arial" w:cs="Arial"/>
        </w:rPr>
      </w:pPr>
    </w:p>
    <w:p w:rsidR="0044704D" w:rsidRPr="0044704D" w:rsidRDefault="0044704D" w:rsidP="0044704D">
      <w:pPr>
        <w:spacing w:after="0" w:line="240" w:lineRule="auto"/>
        <w:jc w:val="both"/>
        <w:rPr>
          <w:rFonts w:ascii="Arial" w:eastAsia="Times New Roman" w:hAnsi="Arial" w:cs="Arial"/>
        </w:rPr>
      </w:pPr>
    </w:p>
    <w:p w:rsidR="0044704D" w:rsidRPr="0044704D" w:rsidRDefault="0044704D" w:rsidP="0044704D">
      <w:pPr>
        <w:spacing w:after="0" w:line="240" w:lineRule="auto"/>
        <w:jc w:val="both"/>
        <w:rPr>
          <w:rFonts w:ascii="Arial" w:eastAsia="Times New Roman" w:hAnsi="Arial" w:cs="Arial"/>
          <w:b/>
        </w:rPr>
      </w:pPr>
      <w:r w:rsidRPr="0044704D">
        <w:rPr>
          <w:rFonts w:ascii="Arial" w:eastAsia="Times New Roman" w:hAnsi="Arial" w:cs="Arial"/>
          <w:b/>
        </w:rPr>
        <w:t xml:space="preserve">4.3 DO CRITÉRIO DE JULGAMENTO </w:t>
      </w:r>
    </w:p>
    <w:p w:rsidR="0044704D" w:rsidRPr="0044704D" w:rsidRDefault="0044704D" w:rsidP="0044704D">
      <w:pPr>
        <w:spacing w:after="0" w:line="240" w:lineRule="auto"/>
        <w:jc w:val="both"/>
        <w:rPr>
          <w:rFonts w:ascii="Arial" w:eastAsia="Times New Roman" w:hAnsi="Arial" w:cs="Arial"/>
        </w:rPr>
      </w:pPr>
    </w:p>
    <w:p w:rsidR="0044704D" w:rsidRPr="0044704D" w:rsidRDefault="0044704D" w:rsidP="0044704D">
      <w:pPr>
        <w:spacing w:after="0" w:line="240" w:lineRule="auto"/>
        <w:jc w:val="both"/>
        <w:rPr>
          <w:rFonts w:ascii="Arial" w:eastAsia="Times New Roman" w:hAnsi="Arial" w:cs="Arial"/>
        </w:rPr>
      </w:pPr>
      <w:r w:rsidRPr="0044704D">
        <w:rPr>
          <w:rFonts w:ascii="Arial" w:eastAsia="Times New Roman" w:hAnsi="Arial" w:cs="Arial"/>
        </w:rPr>
        <w:t xml:space="preserve">4.3.1 Obedecerá ao tipo de </w:t>
      </w:r>
      <w:r w:rsidRPr="0044704D">
        <w:rPr>
          <w:rFonts w:ascii="Arial" w:eastAsia="Times New Roman" w:hAnsi="Arial" w:cs="Arial"/>
          <w:b/>
        </w:rPr>
        <w:t>MENOR PREÇO</w:t>
      </w:r>
      <w:r w:rsidRPr="0044704D">
        <w:rPr>
          <w:rFonts w:ascii="Arial" w:eastAsia="Times New Roman" w:hAnsi="Arial" w:cs="Arial"/>
        </w:rPr>
        <w:t>, conforme o artigo 33, inciso I da Lei nº 14.133/2021.</w:t>
      </w:r>
    </w:p>
    <w:p w:rsidR="0044704D" w:rsidRPr="0044704D" w:rsidRDefault="0044704D" w:rsidP="0044704D">
      <w:pPr>
        <w:spacing w:after="0" w:line="240" w:lineRule="auto"/>
        <w:jc w:val="both"/>
        <w:rPr>
          <w:rFonts w:ascii="Arial" w:eastAsia="Times New Roman" w:hAnsi="Arial" w:cs="Arial"/>
        </w:rPr>
      </w:pPr>
    </w:p>
    <w:p w:rsidR="0044704D" w:rsidRPr="0044704D" w:rsidRDefault="0044704D" w:rsidP="0044704D">
      <w:pPr>
        <w:spacing w:after="0" w:line="240" w:lineRule="auto"/>
        <w:jc w:val="both"/>
        <w:rPr>
          <w:rFonts w:ascii="Arial" w:eastAsia="Times New Roman" w:hAnsi="Arial" w:cs="Arial"/>
          <w:b/>
          <w:bCs/>
        </w:rPr>
      </w:pPr>
    </w:p>
    <w:p w:rsidR="0044704D" w:rsidRPr="0044704D" w:rsidRDefault="0044704D" w:rsidP="0044704D">
      <w:pPr>
        <w:spacing w:after="0" w:line="240" w:lineRule="auto"/>
        <w:jc w:val="both"/>
        <w:rPr>
          <w:rFonts w:ascii="Arial" w:eastAsia="Times New Roman" w:hAnsi="Arial" w:cs="Arial"/>
          <w:b/>
          <w:bCs/>
        </w:rPr>
      </w:pPr>
      <w:r w:rsidRPr="0044704D">
        <w:rPr>
          <w:rFonts w:ascii="Arial" w:eastAsia="Times New Roman" w:hAnsi="Arial" w:cs="Arial"/>
          <w:b/>
          <w:bCs/>
        </w:rPr>
        <w:t xml:space="preserve">5. DOS RECURSOS ORÇAMENTARIOS </w:t>
      </w:r>
    </w:p>
    <w:p w:rsidR="0044704D" w:rsidRPr="0044704D" w:rsidRDefault="0044704D" w:rsidP="0044704D">
      <w:pPr>
        <w:spacing w:after="0" w:line="240" w:lineRule="auto"/>
        <w:jc w:val="both"/>
        <w:rPr>
          <w:rFonts w:ascii="Arial" w:eastAsia="Times New Roman" w:hAnsi="Arial" w:cs="Arial"/>
        </w:rPr>
      </w:pPr>
    </w:p>
    <w:p w:rsidR="0044704D" w:rsidRPr="0044704D" w:rsidRDefault="0044704D" w:rsidP="0044704D">
      <w:pPr>
        <w:spacing w:after="0" w:line="240" w:lineRule="auto"/>
        <w:jc w:val="both"/>
        <w:rPr>
          <w:rFonts w:ascii="Arial" w:eastAsia="Times New Roman" w:hAnsi="Arial" w:cs="Arial"/>
        </w:rPr>
      </w:pPr>
      <w:r w:rsidRPr="0044704D">
        <w:rPr>
          <w:rFonts w:ascii="Arial" w:eastAsia="Times New Roman" w:hAnsi="Arial" w:cs="Arial"/>
        </w:rPr>
        <w:t xml:space="preserve">5.1 As despesas decorrentes do referido serviço correrão por conta da dotação orçamentaria da </w:t>
      </w:r>
      <w:r w:rsidR="00AA002B">
        <w:rPr>
          <w:rFonts w:ascii="Arial" w:eastAsia="Times New Roman" w:hAnsi="Arial" w:cs="Arial"/>
        </w:rPr>
        <w:t>Superintendência de Comunicação Municipal</w:t>
      </w:r>
      <w:r w:rsidRPr="0044704D">
        <w:rPr>
          <w:rFonts w:ascii="Arial" w:eastAsia="Times New Roman" w:hAnsi="Arial" w:cs="Arial"/>
        </w:rPr>
        <w:t xml:space="preserve"> – SE</w:t>
      </w:r>
      <w:r w:rsidR="00AA002B">
        <w:rPr>
          <w:rFonts w:ascii="Arial" w:eastAsia="Times New Roman" w:hAnsi="Arial" w:cs="Arial"/>
        </w:rPr>
        <w:t>COM</w:t>
      </w:r>
      <w:r w:rsidRPr="0044704D">
        <w:rPr>
          <w:rFonts w:ascii="Arial" w:eastAsia="Times New Roman" w:hAnsi="Arial" w:cs="Arial"/>
        </w:rPr>
        <w:t>, conforme abaixo:</w:t>
      </w:r>
    </w:p>
    <w:p w:rsidR="0044704D" w:rsidRPr="0044704D" w:rsidRDefault="0044704D" w:rsidP="0044704D">
      <w:pPr>
        <w:spacing w:after="0" w:line="240" w:lineRule="auto"/>
        <w:jc w:val="both"/>
        <w:rPr>
          <w:rFonts w:ascii="Arial" w:eastAsia="Times New Roman" w:hAnsi="Arial" w:cs="Arial"/>
        </w:rPr>
      </w:pPr>
    </w:p>
    <w:p w:rsidR="0044704D" w:rsidRPr="0044704D" w:rsidRDefault="00A0704F" w:rsidP="0044704D">
      <w:pPr>
        <w:spacing w:after="0" w:line="240" w:lineRule="auto"/>
        <w:jc w:val="center"/>
        <w:rPr>
          <w:rFonts w:ascii="Arial" w:eastAsia="Times New Roman" w:hAnsi="Arial" w:cs="Arial"/>
          <w:b/>
          <w:bCs/>
        </w:rPr>
      </w:pPr>
      <w:r>
        <w:rPr>
          <w:noProof/>
        </w:rPr>
        <w:drawing>
          <wp:inline distT="0" distB="0" distL="0" distR="0">
            <wp:extent cx="5772150" cy="2600325"/>
            <wp:effectExtent l="0" t="0" r="0"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772150" cy="2600325"/>
                    </a:xfrm>
                    <a:prstGeom prst="rect">
                      <a:avLst/>
                    </a:prstGeom>
                  </pic:spPr>
                </pic:pic>
              </a:graphicData>
            </a:graphic>
          </wp:inline>
        </w:drawing>
      </w:r>
      <w:r>
        <w:rPr>
          <w:noProof/>
        </w:rPr>
        <w:drawing>
          <wp:inline distT="0" distB="0" distL="0" distR="0">
            <wp:extent cx="5762625" cy="1400175"/>
            <wp:effectExtent l="0" t="0" r="9525" b="952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762625" cy="1400175"/>
                    </a:xfrm>
                    <a:prstGeom prst="rect">
                      <a:avLst/>
                    </a:prstGeom>
                  </pic:spPr>
                </pic:pic>
              </a:graphicData>
            </a:graphic>
          </wp:inline>
        </w:drawing>
      </w:r>
    </w:p>
    <w:p w:rsidR="0044704D" w:rsidRPr="0044704D" w:rsidRDefault="0044704D" w:rsidP="0044704D">
      <w:pPr>
        <w:spacing w:after="0" w:line="240" w:lineRule="auto"/>
        <w:jc w:val="both"/>
        <w:rPr>
          <w:rFonts w:ascii="Arial" w:eastAsia="Times New Roman" w:hAnsi="Arial" w:cs="Arial"/>
          <w:b/>
          <w:bCs/>
        </w:rPr>
      </w:pPr>
    </w:p>
    <w:p w:rsidR="0044704D" w:rsidRPr="0044704D" w:rsidRDefault="0044704D" w:rsidP="0044704D">
      <w:pPr>
        <w:spacing w:after="0" w:line="240" w:lineRule="auto"/>
        <w:jc w:val="both"/>
        <w:rPr>
          <w:rFonts w:ascii="Arial" w:eastAsia="Times New Roman" w:hAnsi="Arial" w:cs="Arial"/>
          <w:b/>
          <w:bCs/>
        </w:rPr>
      </w:pPr>
      <w:proofErr w:type="gramStart"/>
      <w:r w:rsidRPr="0044704D">
        <w:rPr>
          <w:rFonts w:ascii="Arial" w:eastAsia="Times New Roman" w:hAnsi="Arial" w:cs="Arial"/>
          <w:b/>
          <w:bCs/>
        </w:rPr>
        <w:t>5.2Valor</w:t>
      </w:r>
      <w:proofErr w:type="gramEnd"/>
      <w:r w:rsidRPr="0044704D">
        <w:rPr>
          <w:rFonts w:ascii="Arial" w:eastAsia="Times New Roman" w:hAnsi="Arial" w:cs="Arial"/>
          <w:b/>
          <w:bCs/>
        </w:rPr>
        <w:t xml:space="preserve"> a ser Licitado: </w:t>
      </w:r>
      <w:r w:rsidR="00C92DFD" w:rsidRPr="00C92DFD">
        <w:rPr>
          <w:rFonts w:ascii="Arial" w:eastAsia="Times New Roman" w:hAnsi="Arial" w:cs="Arial"/>
          <w:b/>
        </w:rPr>
        <w:t>R$ 63.421,38 (Sessenta e Três mil, Quatrocentos e Vinte e um Real e Trinta e Oito Centavos)</w:t>
      </w:r>
    </w:p>
    <w:p w:rsidR="0044704D" w:rsidRPr="0044704D" w:rsidRDefault="0044704D" w:rsidP="0044704D">
      <w:pPr>
        <w:spacing w:after="0" w:line="240" w:lineRule="auto"/>
        <w:jc w:val="both"/>
        <w:rPr>
          <w:rFonts w:ascii="Arial" w:eastAsia="Times New Roman" w:hAnsi="Arial" w:cs="Arial"/>
          <w:b/>
          <w:bCs/>
        </w:rPr>
      </w:pPr>
    </w:p>
    <w:p w:rsidR="0044704D" w:rsidRPr="0044704D" w:rsidRDefault="0044704D" w:rsidP="0044704D">
      <w:pPr>
        <w:spacing w:after="0" w:line="240" w:lineRule="auto"/>
        <w:jc w:val="both"/>
        <w:rPr>
          <w:rFonts w:ascii="Arial" w:eastAsia="Times New Roman" w:hAnsi="Arial" w:cs="Arial"/>
          <w:b/>
          <w:bCs/>
        </w:rPr>
      </w:pPr>
    </w:p>
    <w:p w:rsidR="0044704D" w:rsidRPr="0044704D" w:rsidRDefault="0044704D" w:rsidP="0044704D">
      <w:pPr>
        <w:spacing w:after="0" w:line="240" w:lineRule="auto"/>
        <w:jc w:val="both"/>
        <w:rPr>
          <w:rFonts w:ascii="Arial" w:eastAsia="Times New Roman" w:hAnsi="Arial" w:cs="Arial"/>
          <w:b/>
          <w:bCs/>
        </w:rPr>
      </w:pPr>
      <w:r w:rsidRPr="0044704D">
        <w:rPr>
          <w:rFonts w:ascii="Arial" w:eastAsia="Times New Roman" w:hAnsi="Arial" w:cs="Arial"/>
          <w:b/>
          <w:bCs/>
        </w:rPr>
        <w:t>6. DA PARTICIPAÇÃO NA DISPENSA ELETRÔNICA</w:t>
      </w:r>
    </w:p>
    <w:p w:rsidR="0044704D" w:rsidRPr="0044704D" w:rsidRDefault="0044704D" w:rsidP="0044704D">
      <w:pPr>
        <w:spacing w:after="0" w:line="240" w:lineRule="auto"/>
        <w:jc w:val="both"/>
        <w:rPr>
          <w:rFonts w:ascii="Arial" w:eastAsia="Times New Roman" w:hAnsi="Arial" w:cs="Arial"/>
        </w:rPr>
      </w:pPr>
    </w:p>
    <w:p w:rsidR="0044704D" w:rsidRPr="0044704D" w:rsidRDefault="0044704D" w:rsidP="0044704D">
      <w:pPr>
        <w:spacing w:after="0" w:line="240" w:lineRule="auto"/>
        <w:jc w:val="both"/>
        <w:rPr>
          <w:rFonts w:ascii="Arial" w:eastAsia="Times New Roman" w:hAnsi="Arial" w:cs="Arial"/>
        </w:rPr>
      </w:pPr>
      <w:r w:rsidRPr="0044704D">
        <w:rPr>
          <w:rFonts w:ascii="Arial" w:eastAsia="Times New Roman" w:hAnsi="Arial" w:cs="Arial"/>
        </w:rPr>
        <w:t xml:space="preserve">6.1 Somente poderão participar desta DISPENSA ELETRÔNICA, via internet, os interessados cujo objetivo social seja pertinente ao objeto do certame, que atendam a todas as exigências deste aviso de Dispensa eletrônica e da legislação a ele correlata, inclusive quanto à documentação, e que estejam devidamente credenciadas no site </w:t>
      </w:r>
      <w:hyperlink r:id="rId30">
        <w:r w:rsidRPr="0044704D">
          <w:rPr>
            <w:rFonts w:ascii="Arial" w:eastAsia="Times New Roman" w:hAnsi="Arial" w:cs="Arial"/>
            <w:color w:val="0039BA"/>
          </w:rPr>
          <w:t>www.licitanet.com.br</w:t>
        </w:r>
      </w:hyperlink>
      <w:hyperlink r:id="rId31">
        <w:r w:rsidRPr="0044704D">
          <w:rPr>
            <w:rFonts w:ascii="Arial" w:eastAsia="Times New Roman" w:hAnsi="Arial" w:cs="Arial"/>
            <w:color w:val="0039BA"/>
          </w:rPr>
          <w:t>.</w:t>
        </w:r>
      </w:hyperlink>
    </w:p>
    <w:p w:rsidR="0044704D" w:rsidRPr="0044704D" w:rsidRDefault="0044704D" w:rsidP="0044704D">
      <w:pPr>
        <w:spacing w:after="0" w:line="240" w:lineRule="auto"/>
        <w:jc w:val="both"/>
        <w:rPr>
          <w:rFonts w:ascii="Arial" w:eastAsia="Times New Roman" w:hAnsi="Arial" w:cs="Arial"/>
        </w:rPr>
      </w:pPr>
    </w:p>
    <w:p w:rsidR="0044704D" w:rsidRPr="0044704D" w:rsidRDefault="0044704D" w:rsidP="0044704D">
      <w:pPr>
        <w:spacing w:after="0" w:line="240" w:lineRule="auto"/>
        <w:jc w:val="both"/>
        <w:rPr>
          <w:rFonts w:ascii="Arial" w:eastAsia="Times New Roman" w:hAnsi="Arial" w:cs="Arial"/>
        </w:rPr>
      </w:pPr>
      <w:r w:rsidRPr="0044704D">
        <w:rPr>
          <w:rFonts w:ascii="Arial" w:eastAsia="Times New Roman" w:hAnsi="Arial" w:cs="Arial"/>
        </w:rPr>
        <w:t xml:space="preserve">6.1.1. Para acesso ao sistema eletrônico, os interessados em participar da Concorrência deverão dispor de um cadastro prévio, adquirindo </w:t>
      </w:r>
      <w:proofErr w:type="spellStart"/>
      <w:r w:rsidRPr="0044704D">
        <w:rPr>
          <w:rFonts w:ascii="Arial" w:eastAsia="Times New Roman" w:hAnsi="Arial" w:cs="Arial"/>
        </w:rPr>
        <w:t>login</w:t>
      </w:r>
      <w:proofErr w:type="spellEnd"/>
      <w:r w:rsidRPr="0044704D">
        <w:rPr>
          <w:rFonts w:ascii="Arial" w:eastAsia="Times New Roman" w:hAnsi="Arial" w:cs="Arial"/>
        </w:rPr>
        <w:t xml:space="preserve"> e senhas pessoais (intransferíveis), obtidas junto a LICITANET. </w:t>
      </w:r>
    </w:p>
    <w:p w:rsidR="0044704D" w:rsidRPr="0044704D" w:rsidRDefault="0044704D" w:rsidP="0044704D">
      <w:pPr>
        <w:spacing w:after="0" w:line="240" w:lineRule="auto"/>
        <w:jc w:val="both"/>
        <w:rPr>
          <w:rFonts w:ascii="Arial" w:eastAsia="Times New Roman" w:hAnsi="Arial" w:cs="Arial"/>
        </w:rPr>
      </w:pPr>
    </w:p>
    <w:p w:rsidR="0044704D" w:rsidRPr="0044704D" w:rsidRDefault="0044704D" w:rsidP="0044704D">
      <w:pPr>
        <w:spacing w:after="0" w:line="240" w:lineRule="auto"/>
        <w:jc w:val="both"/>
        <w:rPr>
          <w:rFonts w:ascii="Arial" w:eastAsia="Times New Roman" w:hAnsi="Arial" w:cs="Arial"/>
        </w:rPr>
      </w:pPr>
      <w:r w:rsidRPr="0044704D">
        <w:rPr>
          <w:rFonts w:ascii="Arial" w:eastAsia="Times New Roman" w:hAnsi="Arial" w:cs="Arial"/>
        </w:rPr>
        <w:t xml:space="preserve">6.1.2. A participação na DISPENSA ELETRÔNICA se dará por meio da digitação da senha pessoal e intransferível do licitante e subsequente encaminhamento da proposta de preços, exclusivamente por meio da Plataforma Eletrônica, observada data e horário limite estabelecidos. </w:t>
      </w:r>
    </w:p>
    <w:p w:rsidR="0044704D" w:rsidRPr="0044704D" w:rsidRDefault="0044704D" w:rsidP="0044704D">
      <w:pPr>
        <w:spacing w:after="0" w:line="240" w:lineRule="auto"/>
        <w:jc w:val="both"/>
        <w:rPr>
          <w:rFonts w:ascii="Arial" w:eastAsia="Times New Roman" w:hAnsi="Arial" w:cs="Arial"/>
        </w:rPr>
      </w:pPr>
    </w:p>
    <w:p w:rsidR="0044704D" w:rsidRPr="0044704D" w:rsidRDefault="0044704D" w:rsidP="0044704D">
      <w:pPr>
        <w:numPr>
          <w:ilvl w:val="0"/>
          <w:numId w:val="42"/>
        </w:numPr>
        <w:spacing w:after="0" w:line="240" w:lineRule="auto"/>
        <w:contextualSpacing/>
        <w:jc w:val="both"/>
        <w:rPr>
          <w:rFonts w:ascii="Arial" w:eastAsia="Times New Roman" w:hAnsi="Arial" w:cs="Arial"/>
        </w:rPr>
      </w:pPr>
      <w:r w:rsidRPr="0044704D">
        <w:rPr>
          <w:rFonts w:ascii="Arial" w:eastAsia="Times New Roman" w:hAnsi="Arial" w:cs="Arial"/>
        </w:rPr>
        <w:t xml:space="preserve">O custo de operacionalização pelo uso da Plataforma Eletrônica, a título de remuneração pela utilização dos recursos da tecnologia da informação ficará a cargo do licitante, que poderá escolher entre os Planos de Adesão. </w:t>
      </w:r>
    </w:p>
    <w:p w:rsidR="0044704D" w:rsidRPr="0044704D" w:rsidRDefault="0044704D" w:rsidP="0044704D">
      <w:pPr>
        <w:spacing w:after="0" w:line="240" w:lineRule="auto"/>
        <w:ind w:firstLine="60"/>
        <w:jc w:val="both"/>
        <w:rPr>
          <w:rFonts w:ascii="Arial" w:eastAsia="Times New Roman" w:hAnsi="Arial" w:cs="Arial"/>
        </w:rPr>
      </w:pPr>
    </w:p>
    <w:p w:rsidR="0044704D" w:rsidRPr="0044704D" w:rsidRDefault="0044704D" w:rsidP="0044704D">
      <w:pPr>
        <w:numPr>
          <w:ilvl w:val="0"/>
          <w:numId w:val="42"/>
        </w:numPr>
        <w:spacing w:after="0" w:line="240" w:lineRule="auto"/>
        <w:contextualSpacing/>
        <w:jc w:val="both"/>
        <w:rPr>
          <w:rFonts w:ascii="Arial" w:eastAsia="Times New Roman" w:hAnsi="Arial" w:cs="Arial"/>
        </w:rPr>
      </w:pPr>
      <w:r w:rsidRPr="0044704D">
        <w:rPr>
          <w:rFonts w:ascii="Arial" w:eastAsia="Times New Roman" w:hAnsi="Arial" w:cs="Arial"/>
        </w:rPr>
        <w:t xml:space="preserve">O licitante deverá promover a sua inscrição e credenciamento na plataforma, para participar desta Concorrência Eletrônica, para inscrição e cadastramento da proposta inicial de preços. </w:t>
      </w:r>
    </w:p>
    <w:p w:rsidR="0044704D" w:rsidRPr="0044704D" w:rsidRDefault="0044704D" w:rsidP="0044704D">
      <w:pPr>
        <w:spacing w:after="0" w:line="240" w:lineRule="auto"/>
        <w:jc w:val="both"/>
        <w:rPr>
          <w:rFonts w:ascii="Arial" w:eastAsia="Times New Roman" w:hAnsi="Arial" w:cs="Arial"/>
        </w:rPr>
      </w:pPr>
    </w:p>
    <w:p w:rsidR="0044704D" w:rsidRPr="0044704D" w:rsidRDefault="0044704D" w:rsidP="0044704D">
      <w:pPr>
        <w:spacing w:after="0" w:line="240" w:lineRule="auto"/>
        <w:jc w:val="both"/>
        <w:rPr>
          <w:rFonts w:ascii="Arial" w:eastAsia="Times New Roman" w:hAnsi="Arial" w:cs="Arial"/>
        </w:rPr>
      </w:pPr>
      <w:r w:rsidRPr="0044704D">
        <w:rPr>
          <w:rFonts w:ascii="Arial" w:eastAsia="Times New Roman" w:hAnsi="Arial" w:cs="Arial"/>
        </w:rPr>
        <w:t>6.2 A LICITANET atuará como órgão provedor do sistema eletrônico nos termos firmados com a PREFEITURA MUNICIPAL DE CACOAL-RO.</w:t>
      </w:r>
    </w:p>
    <w:p w:rsidR="0044704D" w:rsidRPr="0044704D" w:rsidRDefault="0044704D" w:rsidP="0044704D">
      <w:pPr>
        <w:spacing w:after="0" w:line="240" w:lineRule="auto"/>
        <w:jc w:val="both"/>
        <w:rPr>
          <w:rFonts w:ascii="Arial" w:eastAsia="Times New Roman" w:hAnsi="Arial" w:cs="Arial"/>
        </w:rPr>
      </w:pPr>
    </w:p>
    <w:p w:rsidR="0044704D" w:rsidRPr="0044704D" w:rsidRDefault="0044704D" w:rsidP="0044704D">
      <w:pPr>
        <w:spacing w:after="0" w:line="240" w:lineRule="auto"/>
        <w:jc w:val="both"/>
        <w:rPr>
          <w:rFonts w:ascii="Arial" w:eastAsia="Times New Roman" w:hAnsi="Arial" w:cs="Arial"/>
        </w:rPr>
      </w:pPr>
      <w:r w:rsidRPr="0044704D">
        <w:rPr>
          <w:rFonts w:ascii="Arial" w:eastAsia="Times New Roman" w:hAnsi="Arial" w:cs="Arial"/>
        </w:rPr>
        <w:t xml:space="preserve">6.3 O licitante responsabiliza-se exclusiva e formalmente pelas transações efetuadas em seu nome, assume como firmes e verdadeiras suas propostas e seus lances, inclusive os atos praticados diretamente ou por seu representante, excluídos a responsabilidade do provedor do sistema ou do órgão ou entidade promotora da licitação por eventuais danos de correntes de uso indevido das credenciais de acesso, ainda que por terceiros. </w:t>
      </w:r>
    </w:p>
    <w:p w:rsidR="0044704D" w:rsidRPr="0044704D" w:rsidRDefault="0044704D" w:rsidP="0044704D">
      <w:pPr>
        <w:spacing w:after="0" w:line="240" w:lineRule="auto"/>
        <w:jc w:val="both"/>
        <w:rPr>
          <w:rFonts w:ascii="Arial" w:eastAsia="Times New Roman" w:hAnsi="Arial" w:cs="Arial"/>
        </w:rPr>
      </w:pPr>
    </w:p>
    <w:p w:rsidR="0044704D" w:rsidRPr="0044704D" w:rsidRDefault="0044704D" w:rsidP="0044704D">
      <w:pPr>
        <w:spacing w:after="0" w:line="240" w:lineRule="auto"/>
        <w:jc w:val="both"/>
        <w:rPr>
          <w:rFonts w:ascii="Arial" w:eastAsia="Times New Roman" w:hAnsi="Arial" w:cs="Arial"/>
        </w:rPr>
      </w:pPr>
      <w:r w:rsidRPr="0044704D">
        <w:rPr>
          <w:rFonts w:ascii="Arial" w:eastAsia="Times New Roman" w:hAnsi="Arial" w:cs="Arial"/>
        </w:rPr>
        <w:t xml:space="preserve">6.4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 setor nem desatualizados. </w:t>
      </w:r>
    </w:p>
    <w:p w:rsidR="0044704D" w:rsidRPr="0044704D" w:rsidRDefault="0044704D" w:rsidP="0044704D">
      <w:pPr>
        <w:spacing w:after="0" w:line="240" w:lineRule="auto"/>
        <w:jc w:val="both"/>
        <w:rPr>
          <w:rFonts w:ascii="Arial" w:eastAsia="Times New Roman" w:hAnsi="Arial" w:cs="Arial"/>
        </w:rPr>
      </w:pPr>
    </w:p>
    <w:p w:rsidR="0044704D" w:rsidRPr="0044704D" w:rsidRDefault="0044704D" w:rsidP="0044704D">
      <w:pPr>
        <w:spacing w:after="0" w:line="240" w:lineRule="auto"/>
        <w:jc w:val="both"/>
        <w:rPr>
          <w:rFonts w:ascii="Arial" w:eastAsia="Times New Roman" w:hAnsi="Arial" w:cs="Arial"/>
        </w:rPr>
      </w:pPr>
      <w:r w:rsidRPr="0044704D">
        <w:rPr>
          <w:rFonts w:ascii="Arial" w:eastAsia="Times New Roman" w:hAnsi="Arial" w:cs="Arial"/>
        </w:rPr>
        <w:t xml:space="preserve">6.5 A não observância do disposto no item anterior poderá ensejar desclassificação no momento da habilitação. </w:t>
      </w:r>
    </w:p>
    <w:p w:rsidR="0044704D" w:rsidRPr="0044704D" w:rsidRDefault="0044704D" w:rsidP="0044704D">
      <w:pPr>
        <w:spacing w:after="0" w:line="240" w:lineRule="auto"/>
        <w:jc w:val="both"/>
        <w:rPr>
          <w:rFonts w:ascii="Arial" w:eastAsia="Times New Roman" w:hAnsi="Arial" w:cs="Arial"/>
        </w:rPr>
      </w:pPr>
    </w:p>
    <w:p w:rsidR="0044704D" w:rsidRPr="0044704D" w:rsidRDefault="0044704D" w:rsidP="0044704D">
      <w:pPr>
        <w:spacing w:after="0" w:line="240" w:lineRule="auto"/>
        <w:jc w:val="both"/>
        <w:rPr>
          <w:rFonts w:ascii="Arial" w:eastAsia="Times New Roman" w:hAnsi="Arial" w:cs="Arial"/>
          <w:b/>
          <w:bCs/>
        </w:rPr>
      </w:pPr>
      <w:r w:rsidRPr="0044704D">
        <w:rPr>
          <w:rFonts w:ascii="Arial" w:eastAsia="Times New Roman" w:hAnsi="Arial" w:cs="Arial"/>
          <w:b/>
          <w:bCs/>
        </w:rPr>
        <w:t xml:space="preserve">6.6 Não poderão disputar esta DISPENSA ELETRÔNICA: </w:t>
      </w:r>
    </w:p>
    <w:p w:rsidR="0044704D" w:rsidRPr="0044704D" w:rsidRDefault="0044704D" w:rsidP="0044704D">
      <w:pPr>
        <w:spacing w:after="0" w:line="240" w:lineRule="auto"/>
        <w:jc w:val="both"/>
        <w:rPr>
          <w:rFonts w:ascii="Arial" w:eastAsia="Times New Roman" w:hAnsi="Arial" w:cs="Arial"/>
          <w:b/>
          <w:bCs/>
        </w:rPr>
      </w:pPr>
    </w:p>
    <w:p w:rsidR="0044704D" w:rsidRPr="0044704D" w:rsidRDefault="0044704D" w:rsidP="0044704D">
      <w:pPr>
        <w:spacing w:after="0" w:line="240" w:lineRule="auto"/>
        <w:jc w:val="both"/>
        <w:rPr>
          <w:rFonts w:ascii="Arial" w:eastAsia="Times New Roman" w:hAnsi="Arial" w:cs="Arial"/>
          <w:bCs/>
        </w:rPr>
      </w:pPr>
      <w:r w:rsidRPr="0044704D">
        <w:rPr>
          <w:rFonts w:ascii="Arial" w:eastAsia="Times New Roman" w:hAnsi="Arial" w:cs="Arial"/>
          <w:bCs/>
        </w:rPr>
        <w:t>6.6.1 Licitantes detentores de sanção que impeça a participação no certame ou a futura contratação, mediante a consulta aos seguintes cadastros:</w:t>
      </w:r>
    </w:p>
    <w:p w:rsidR="0044704D" w:rsidRPr="0044704D" w:rsidRDefault="0044704D" w:rsidP="0044704D">
      <w:pPr>
        <w:spacing w:after="0" w:line="240" w:lineRule="auto"/>
        <w:jc w:val="both"/>
        <w:rPr>
          <w:rFonts w:ascii="Arial" w:eastAsia="Times New Roman" w:hAnsi="Arial" w:cs="Arial"/>
          <w:bCs/>
        </w:rPr>
      </w:pPr>
    </w:p>
    <w:p w:rsidR="0044704D" w:rsidRPr="0044704D" w:rsidRDefault="0044704D" w:rsidP="0044704D">
      <w:pPr>
        <w:numPr>
          <w:ilvl w:val="0"/>
          <w:numId w:val="40"/>
        </w:numPr>
        <w:spacing w:after="0" w:line="240" w:lineRule="auto"/>
        <w:contextualSpacing/>
        <w:jc w:val="both"/>
        <w:rPr>
          <w:rFonts w:ascii="Arial" w:eastAsia="Times New Roman" w:hAnsi="Arial" w:cs="Arial"/>
          <w:bCs/>
        </w:rPr>
      </w:pPr>
      <w:r w:rsidRPr="0044704D">
        <w:rPr>
          <w:rFonts w:ascii="Arial" w:eastAsia="Times New Roman" w:hAnsi="Arial" w:cs="Arial"/>
          <w:bCs/>
        </w:rPr>
        <w:t>Cadastro Nacional de Empresas Inidôneas e Suspensas - CEIS, mantido pela Controladoria-Geral da União;</w:t>
      </w:r>
    </w:p>
    <w:p w:rsidR="0044704D" w:rsidRPr="0044704D" w:rsidRDefault="0044704D" w:rsidP="0044704D">
      <w:pPr>
        <w:spacing w:after="0" w:line="240" w:lineRule="auto"/>
        <w:jc w:val="both"/>
        <w:rPr>
          <w:rFonts w:ascii="Arial" w:eastAsia="Times New Roman" w:hAnsi="Arial" w:cs="Arial"/>
          <w:bCs/>
        </w:rPr>
      </w:pPr>
    </w:p>
    <w:p w:rsidR="0044704D" w:rsidRPr="0044704D" w:rsidRDefault="0044704D" w:rsidP="0044704D">
      <w:pPr>
        <w:numPr>
          <w:ilvl w:val="0"/>
          <w:numId w:val="40"/>
        </w:numPr>
        <w:spacing w:after="0" w:line="240" w:lineRule="auto"/>
        <w:contextualSpacing/>
        <w:jc w:val="both"/>
        <w:rPr>
          <w:rFonts w:ascii="Arial" w:eastAsia="Times New Roman" w:hAnsi="Arial" w:cs="Arial"/>
          <w:bCs/>
        </w:rPr>
      </w:pPr>
      <w:r w:rsidRPr="0044704D">
        <w:rPr>
          <w:rFonts w:ascii="Arial" w:eastAsia="Times New Roman" w:hAnsi="Arial" w:cs="Arial"/>
          <w:bCs/>
        </w:rPr>
        <w:t>Cadastro Nacional de Condenações Cíveis por Atos de Improbidade Administrativa, mantido pelo Conselho Nacional de Justiça – CNJ;</w:t>
      </w:r>
    </w:p>
    <w:p w:rsidR="0044704D" w:rsidRPr="0044704D" w:rsidRDefault="0044704D" w:rsidP="0044704D">
      <w:pPr>
        <w:spacing w:after="0" w:line="240" w:lineRule="auto"/>
        <w:jc w:val="both"/>
        <w:rPr>
          <w:rFonts w:ascii="Arial" w:eastAsia="Times New Roman" w:hAnsi="Arial" w:cs="Arial"/>
          <w:bCs/>
        </w:rPr>
      </w:pPr>
    </w:p>
    <w:p w:rsidR="0044704D" w:rsidRPr="0044704D" w:rsidRDefault="0044704D" w:rsidP="0044704D">
      <w:pPr>
        <w:numPr>
          <w:ilvl w:val="0"/>
          <w:numId w:val="40"/>
        </w:numPr>
        <w:spacing w:after="0" w:line="240" w:lineRule="auto"/>
        <w:contextualSpacing/>
        <w:jc w:val="both"/>
        <w:rPr>
          <w:rFonts w:ascii="Arial" w:eastAsia="Times New Roman" w:hAnsi="Arial" w:cs="Arial"/>
          <w:bCs/>
        </w:rPr>
      </w:pPr>
      <w:r w:rsidRPr="0044704D">
        <w:rPr>
          <w:rFonts w:ascii="Arial" w:eastAsia="Times New Roman" w:hAnsi="Arial" w:cs="Arial"/>
          <w:bCs/>
        </w:rPr>
        <w:t>Lista de Inidôneos mantida pelo Tribunal de Contas da União - TCU;</w:t>
      </w:r>
    </w:p>
    <w:p w:rsidR="0044704D" w:rsidRPr="0044704D" w:rsidRDefault="0044704D" w:rsidP="0044704D">
      <w:pPr>
        <w:spacing w:after="0" w:line="240" w:lineRule="auto"/>
        <w:jc w:val="both"/>
        <w:rPr>
          <w:rFonts w:ascii="Arial" w:eastAsia="Times New Roman" w:hAnsi="Arial" w:cs="Arial"/>
          <w:bCs/>
        </w:rPr>
      </w:pPr>
    </w:p>
    <w:p w:rsidR="0044704D" w:rsidRPr="0044704D" w:rsidRDefault="0044704D" w:rsidP="0044704D">
      <w:pPr>
        <w:numPr>
          <w:ilvl w:val="0"/>
          <w:numId w:val="40"/>
        </w:numPr>
        <w:spacing w:after="0" w:line="240" w:lineRule="auto"/>
        <w:contextualSpacing/>
        <w:jc w:val="both"/>
        <w:rPr>
          <w:rFonts w:ascii="Arial" w:eastAsia="Times New Roman" w:hAnsi="Arial" w:cs="Arial"/>
          <w:bCs/>
        </w:rPr>
      </w:pPr>
      <w:r w:rsidRPr="0044704D">
        <w:rPr>
          <w:rFonts w:ascii="Arial" w:eastAsia="Times New Roman" w:hAnsi="Arial" w:cs="Arial"/>
          <w:bCs/>
        </w:rPr>
        <w:t>No Sistema de Cadastramento Unificado de Fornecedores – SICAF como inidôneas ou suspensas.</w:t>
      </w:r>
    </w:p>
    <w:p w:rsidR="0044704D" w:rsidRPr="0044704D" w:rsidRDefault="0044704D" w:rsidP="0044704D">
      <w:pPr>
        <w:spacing w:after="0" w:line="240" w:lineRule="auto"/>
        <w:jc w:val="both"/>
        <w:rPr>
          <w:rFonts w:ascii="Arial" w:eastAsia="Times New Roman" w:hAnsi="Arial" w:cs="Arial"/>
          <w:b/>
        </w:rPr>
      </w:pPr>
    </w:p>
    <w:p w:rsidR="0044704D" w:rsidRPr="0044704D" w:rsidRDefault="0044704D" w:rsidP="0044704D">
      <w:pPr>
        <w:spacing w:after="0" w:line="240" w:lineRule="auto"/>
        <w:jc w:val="both"/>
        <w:rPr>
          <w:rFonts w:ascii="Arial" w:eastAsia="Times New Roman" w:hAnsi="Arial" w:cs="Arial"/>
          <w:bCs/>
        </w:rPr>
      </w:pPr>
      <w:r w:rsidRPr="0044704D">
        <w:rPr>
          <w:rFonts w:ascii="Arial" w:eastAsia="Times New Roman" w:hAnsi="Arial" w:cs="Arial"/>
          <w:bCs/>
        </w:rPr>
        <w:t xml:space="preserve">6.6.2 Aquele que não atenda às condições deste </w:t>
      </w:r>
      <w:r w:rsidRPr="0044704D">
        <w:rPr>
          <w:rFonts w:ascii="Arial" w:eastAsia="Times New Roman" w:hAnsi="Arial" w:cs="Arial"/>
        </w:rPr>
        <w:t>aviso de Dispensa eletrônica</w:t>
      </w:r>
      <w:r w:rsidRPr="0044704D">
        <w:rPr>
          <w:rFonts w:ascii="Arial" w:eastAsia="Times New Roman" w:hAnsi="Arial" w:cs="Arial"/>
          <w:bCs/>
        </w:rPr>
        <w:t xml:space="preserve"> e seu(s) anexo(s);  </w:t>
      </w:r>
    </w:p>
    <w:p w:rsidR="0044704D" w:rsidRPr="0044704D" w:rsidRDefault="0044704D" w:rsidP="0044704D">
      <w:pPr>
        <w:spacing w:after="0" w:line="240" w:lineRule="auto"/>
        <w:jc w:val="both"/>
        <w:rPr>
          <w:rFonts w:ascii="Arial" w:eastAsia="Times New Roman" w:hAnsi="Arial" w:cs="Arial"/>
          <w:b/>
        </w:rPr>
      </w:pPr>
    </w:p>
    <w:p w:rsidR="0044704D" w:rsidRPr="0044704D" w:rsidRDefault="0044704D" w:rsidP="0044704D">
      <w:pPr>
        <w:spacing w:after="247" w:line="240" w:lineRule="auto"/>
        <w:ind w:right="1"/>
        <w:jc w:val="both"/>
        <w:rPr>
          <w:rFonts w:ascii="Arial" w:eastAsia="Times New Roman" w:hAnsi="Arial" w:cs="Arial"/>
        </w:rPr>
      </w:pPr>
      <w:r w:rsidRPr="0044704D">
        <w:rPr>
          <w:rFonts w:ascii="Arial" w:eastAsia="Times New Roman" w:hAnsi="Arial" w:cs="Arial"/>
        </w:rPr>
        <w:lastRenderedPageBreak/>
        <w:t xml:space="preserve">6.6.3 Autores do anteprojeto, do projeto básico ou do projeto executivo, pessoa física ou jurídica, quando a licitação versar sobre serviços ou fornecimento de bens a ele relacionados;  </w:t>
      </w:r>
    </w:p>
    <w:p w:rsidR="0044704D" w:rsidRPr="0044704D" w:rsidRDefault="0044704D" w:rsidP="0044704D">
      <w:pPr>
        <w:spacing w:after="247" w:line="240" w:lineRule="auto"/>
        <w:ind w:right="1"/>
        <w:jc w:val="both"/>
        <w:rPr>
          <w:rFonts w:ascii="Arial" w:eastAsia="Times New Roman" w:hAnsi="Arial" w:cs="Arial"/>
        </w:rPr>
      </w:pPr>
      <w:r w:rsidRPr="0044704D">
        <w:rPr>
          <w:rFonts w:ascii="Arial" w:eastAsia="Times New Roman" w:hAnsi="Arial" w:cs="Arial"/>
        </w:rPr>
        <w:t xml:space="preserve">6.6.4 Empresas,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44704D" w:rsidRPr="0044704D" w:rsidRDefault="0044704D" w:rsidP="0044704D">
      <w:pPr>
        <w:spacing w:after="247" w:line="240" w:lineRule="auto"/>
        <w:ind w:right="1"/>
        <w:jc w:val="both"/>
        <w:rPr>
          <w:rFonts w:ascii="Arial" w:eastAsia="Times New Roman" w:hAnsi="Arial" w:cs="Arial"/>
        </w:rPr>
      </w:pPr>
      <w:r w:rsidRPr="0044704D">
        <w:rPr>
          <w:rFonts w:ascii="Arial" w:eastAsia="Times New Roman" w:hAnsi="Arial" w:cs="Arial"/>
        </w:rPr>
        <w:t xml:space="preserve">6.6.5 Pessoas física ou jurídica que se encontre, ao tempo da licitação, impossibilitada de participar da licitação em decorrência de sanção que lhe foi imposta;  </w:t>
      </w:r>
    </w:p>
    <w:p w:rsidR="0044704D" w:rsidRPr="0044704D" w:rsidRDefault="0044704D" w:rsidP="0044704D">
      <w:pPr>
        <w:spacing w:after="247" w:line="240" w:lineRule="auto"/>
        <w:ind w:right="1"/>
        <w:jc w:val="both"/>
        <w:rPr>
          <w:rFonts w:ascii="Arial" w:eastAsia="Times New Roman" w:hAnsi="Arial" w:cs="Arial"/>
        </w:rPr>
      </w:pPr>
      <w:r w:rsidRPr="0044704D">
        <w:rPr>
          <w:rFonts w:ascii="Arial" w:eastAsia="Times New Roman" w:hAnsi="Arial" w:cs="Arial"/>
        </w:rPr>
        <w:t xml:space="preserve">6.6.6 Aqueles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rsidR="0044704D" w:rsidRPr="0044704D" w:rsidRDefault="0044704D" w:rsidP="0044704D">
      <w:pPr>
        <w:spacing w:after="247" w:line="240" w:lineRule="auto"/>
        <w:ind w:right="1"/>
        <w:jc w:val="both"/>
        <w:rPr>
          <w:rFonts w:ascii="Arial" w:eastAsia="Times New Roman" w:hAnsi="Arial" w:cs="Arial"/>
        </w:rPr>
      </w:pPr>
      <w:r w:rsidRPr="0044704D">
        <w:rPr>
          <w:rFonts w:ascii="Arial" w:eastAsia="Times New Roman" w:hAnsi="Arial" w:cs="Arial"/>
        </w:rPr>
        <w:t xml:space="preserve">6.6.7 Empresas controladoras, controladas ou coligadas, nos termos da Lei nº 6.404, de 15 de dezembro de 1976, concorrendo entre si;  </w:t>
      </w:r>
    </w:p>
    <w:p w:rsidR="0044704D" w:rsidRPr="0044704D" w:rsidRDefault="0044704D" w:rsidP="0044704D">
      <w:pPr>
        <w:spacing w:after="247" w:line="240" w:lineRule="auto"/>
        <w:ind w:right="1"/>
        <w:jc w:val="both"/>
        <w:rPr>
          <w:rFonts w:ascii="Arial" w:eastAsia="Times New Roman" w:hAnsi="Arial" w:cs="Arial"/>
        </w:rPr>
      </w:pPr>
      <w:r w:rsidRPr="0044704D">
        <w:rPr>
          <w:rFonts w:ascii="Arial" w:eastAsia="Times New Roman" w:hAnsi="Arial" w:cs="Arial"/>
        </w:rPr>
        <w:t xml:space="preserve">6.6.8 Pessoas física ou jurídica que, nos 5 (cinco) anos anteriores à divulgação do Aviso de Dispensa eletrônica, tenha sido condenada judicialmente, com trânsito em julgado, por exploração de trabalho infantil, por submissão de trabalhadores a condições análogas às de escravo ou por contratação de adolescentes nos casos vedados pela legislação trabalhista; </w:t>
      </w:r>
    </w:p>
    <w:p w:rsidR="0044704D" w:rsidRPr="0044704D" w:rsidRDefault="0044704D" w:rsidP="0044704D">
      <w:pPr>
        <w:spacing w:after="247" w:line="240" w:lineRule="auto"/>
        <w:ind w:right="1"/>
        <w:jc w:val="both"/>
        <w:rPr>
          <w:rFonts w:ascii="Arial" w:eastAsia="Times New Roman" w:hAnsi="Arial" w:cs="Arial"/>
        </w:rPr>
      </w:pPr>
      <w:r w:rsidRPr="0044704D">
        <w:rPr>
          <w:rFonts w:ascii="Arial" w:eastAsia="Times New Roman" w:hAnsi="Arial" w:cs="Arial"/>
        </w:rPr>
        <w:t>6.6.9 Agentes público do órgão ou entidade licitante;</w:t>
      </w:r>
    </w:p>
    <w:p w:rsidR="0044704D" w:rsidRPr="0044704D" w:rsidRDefault="0044704D" w:rsidP="0044704D">
      <w:pPr>
        <w:spacing w:after="247" w:line="240" w:lineRule="auto"/>
        <w:ind w:right="1"/>
        <w:jc w:val="both"/>
        <w:rPr>
          <w:rFonts w:ascii="Arial" w:eastAsia="Times New Roman" w:hAnsi="Arial" w:cs="Arial"/>
        </w:rPr>
      </w:pPr>
      <w:r w:rsidRPr="0044704D">
        <w:rPr>
          <w:rFonts w:ascii="Arial" w:eastAsia="Times New Roman" w:hAnsi="Arial" w:cs="Arial"/>
        </w:rPr>
        <w:t xml:space="preserve">6.6.10 Pessoas jurídicas reunidas em consórcio: </w:t>
      </w:r>
    </w:p>
    <w:p w:rsidR="0044704D" w:rsidRPr="0044704D" w:rsidRDefault="0044704D" w:rsidP="0044704D">
      <w:pPr>
        <w:numPr>
          <w:ilvl w:val="0"/>
          <w:numId w:val="39"/>
        </w:numPr>
        <w:spacing w:after="247" w:line="240" w:lineRule="auto"/>
        <w:ind w:left="714" w:hanging="357"/>
        <w:contextualSpacing/>
        <w:jc w:val="both"/>
        <w:rPr>
          <w:rFonts w:ascii="Arial" w:eastAsia="Times New Roman" w:hAnsi="Arial" w:cs="Arial"/>
        </w:rPr>
      </w:pPr>
      <w:r w:rsidRPr="0044704D">
        <w:rPr>
          <w:rFonts w:ascii="Arial" w:eastAsia="Times New Roman" w:hAnsi="Arial" w:cs="Arial"/>
        </w:rPr>
        <w:t>Admitir ou negar a participação de consórcios é o resultado de um processo de avaliação do mercado em face do objeto a ser licitado e da ponderação dos riscos inerentes à atuação de uma pluralidade de sujeitos associados para a execução do objeto.</w:t>
      </w:r>
    </w:p>
    <w:p w:rsidR="0044704D" w:rsidRPr="0044704D" w:rsidRDefault="0044704D" w:rsidP="0044704D">
      <w:pPr>
        <w:spacing w:after="247" w:line="240" w:lineRule="auto"/>
        <w:ind w:left="714"/>
        <w:contextualSpacing/>
        <w:jc w:val="both"/>
        <w:rPr>
          <w:rFonts w:ascii="Arial" w:eastAsia="Times New Roman" w:hAnsi="Arial" w:cs="Arial"/>
        </w:rPr>
      </w:pPr>
    </w:p>
    <w:p w:rsidR="0044704D" w:rsidRPr="0044704D" w:rsidRDefault="0044704D" w:rsidP="0044704D">
      <w:pPr>
        <w:numPr>
          <w:ilvl w:val="0"/>
          <w:numId w:val="39"/>
        </w:numPr>
        <w:spacing w:after="247" w:line="240" w:lineRule="auto"/>
        <w:ind w:left="714" w:hanging="357"/>
        <w:contextualSpacing/>
        <w:jc w:val="both"/>
        <w:rPr>
          <w:rFonts w:ascii="Arial" w:eastAsia="Times New Roman" w:hAnsi="Arial" w:cs="Arial"/>
        </w:rPr>
      </w:pPr>
      <w:r w:rsidRPr="0044704D">
        <w:rPr>
          <w:rFonts w:ascii="Arial" w:eastAsia="Times New Roman" w:hAnsi="Arial" w:cs="Arial"/>
        </w:rPr>
        <w:t>A vedação quanto à participação de consórcio de empresas no presente procedimento licitatório não limitará a competitividade.</w:t>
      </w:r>
    </w:p>
    <w:p w:rsidR="0044704D" w:rsidRPr="0044704D" w:rsidRDefault="0044704D" w:rsidP="0044704D">
      <w:pPr>
        <w:spacing w:after="0" w:line="240" w:lineRule="auto"/>
        <w:ind w:left="720"/>
        <w:contextualSpacing/>
        <w:rPr>
          <w:rFonts w:ascii="Arial" w:eastAsia="Times New Roman" w:hAnsi="Arial" w:cs="Arial"/>
        </w:rPr>
      </w:pPr>
    </w:p>
    <w:p w:rsidR="0044704D" w:rsidRPr="0044704D" w:rsidRDefault="0044704D" w:rsidP="0044704D">
      <w:pPr>
        <w:spacing w:after="247" w:line="240" w:lineRule="auto"/>
        <w:ind w:left="714"/>
        <w:contextualSpacing/>
        <w:jc w:val="both"/>
        <w:rPr>
          <w:rFonts w:ascii="Arial" w:eastAsia="Times New Roman" w:hAnsi="Arial" w:cs="Arial"/>
        </w:rPr>
      </w:pPr>
    </w:p>
    <w:p w:rsidR="0044704D" w:rsidRPr="0044704D" w:rsidRDefault="0044704D" w:rsidP="0044704D">
      <w:pPr>
        <w:numPr>
          <w:ilvl w:val="0"/>
          <w:numId w:val="39"/>
        </w:numPr>
        <w:spacing w:after="247" w:line="240" w:lineRule="auto"/>
        <w:ind w:left="714" w:hanging="357"/>
        <w:contextualSpacing/>
        <w:jc w:val="both"/>
        <w:rPr>
          <w:rFonts w:ascii="Arial" w:eastAsia="Times New Roman" w:hAnsi="Arial" w:cs="Arial"/>
        </w:rPr>
      </w:pPr>
      <w:r w:rsidRPr="0044704D">
        <w:rPr>
          <w:rFonts w:ascii="Arial" w:eastAsia="Times New Roman" w:hAnsi="Arial" w:cs="Arial"/>
        </w:rPr>
        <w:t>A participação de consórcios é recomendável quando o objeto considerado for “</w:t>
      </w:r>
      <w:r w:rsidRPr="0044704D">
        <w:rPr>
          <w:rFonts w:ascii="Arial" w:eastAsia="Times New Roman" w:hAnsi="Arial" w:cs="Arial"/>
          <w:i/>
          <w:iCs/>
        </w:rPr>
        <w:t>de alta complexidade ou vulto</w:t>
      </w:r>
      <w:r w:rsidRPr="0044704D">
        <w:rPr>
          <w:rFonts w:ascii="Arial" w:eastAsia="Times New Roman" w:hAnsi="Arial" w:cs="Arial"/>
        </w:rPr>
        <w:t>”, o que não seria o caso do objeto sob exame.</w:t>
      </w:r>
    </w:p>
    <w:p w:rsidR="0044704D" w:rsidRPr="0044704D" w:rsidRDefault="0044704D" w:rsidP="0044704D">
      <w:pPr>
        <w:spacing w:after="247" w:line="240" w:lineRule="auto"/>
        <w:ind w:left="714"/>
        <w:contextualSpacing/>
        <w:jc w:val="both"/>
        <w:rPr>
          <w:rFonts w:ascii="Arial" w:eastAsia="Times New Roman" w:hAnsi="Arial" w:cs="Arial"/>
        </w:rPr>
      </w:pPr>
    </w:p>
    <w:p w:rsidR="0044704D" w:rsidRDefault="0044704D" w:rsidP="0044704D">
      <w:pPr>
        <w:numPr>
          <w:ilvl w:val="0"/>
          <w:numId w:val="39"/>
        </w:numPr>
        <w:spacing w:after="247" w:line="240" w:lineRule="auto"/>
        <w:ind w:left="714" w:hanging="357"/>
        <w:contextualSpacing/>
        <w:jc w:val="both"/>
        <w:rPr>
          <w:rFonts w:ascii="Arial" w:eastAsia="Times New Roman" w:hAnsi="Arial" w:cs="Arial"/>
        </w:rPr>
      </w:pPr>
      <w:r w:rsidRPr="0044704D">
        <w:rPr>
          <w:rFonts w:ascii="Arial" w:eastAsia="Times New Roman" w:hAnsi="Arial" w:cs="Arial"/>
        </w:rPr>
        <w:t>Não há nada que justifique a participação de empresas em consórcios no objeto em apreço. Ele não se reveste de alta complexidade, tampouco é serviço de grande vulto econômico.</w:t>
      </w:r>
    </w:p>
    <w:p w:rsidR="00E52404" w:rsidRPr="0044704D" w:rsidRDefault="00E52404" w:rsidP="00E52404">
      <w:pPr>
        <w:spacing w:after="247" w:line="240" w:lineRule="auto"/>
        <w:contextualSpacing/>
        <w:jc w:val="both"/>
        <w:rPr>
          <w:rFonts w:ascii="Arial" w:eastAsia="Times New Roman" w:hAnsi="Arial" w:cs="Arial"/>
        </w:rPr>
      </w:pPr>
    </w:p>
    <w:p w:rsidR="0044704D" w:rsidRPr="0044704D" w:rsidRDefault="0044704D" w:rsidP="0044704D">
      <w:pPr>
        <w:spacing w:after="247" w:line="240" w:lineRule="auto"/>
        <w:ind w:right="1"/>
        <w:jc w:val="both"/>
        <w:rPr>
          <w:rFonts w:ascii="Arial" w:eastAsia="Times New Roman" w:hAnsi="Arial" w:cs="Arial"/>
        </w:rPr>
      </w:pPr>
      <w:r w:rsidRPr="0044704D">
        <w:rPr>
          <w:rFonts w:ascii="Arial" w:eastAsia="Times New Roman" w:hAnsi="Arial" w:cs="Arial"/>
        </w:rPr>
        <w:t xml:space="preserve">6.6.11 Organizações da Sociedade Civil de Interesse Público - OSCIP, atuando nessa condição; </w:t>
      </w:r>
    </w:p>
    <w:p w:rsidR="0044704D" w:rsidRPr="0044704D" w:rsidRDefault="0044704D" w:rsidP="0044704D">
      <w:pPr>
        <w:spacing w:after="247" w:line="240" w:lineRule="auto"/>
        <w:ind w:right="1"/>
        <w:jc w:val="both"/>
        <w:rPr>
          <w:rFonts w:ascii="Arial" w:eastAsia="Times New Roman" w:hAnsi="Arial" w:cs="Arial"/>
        </w:rPr>
      </w:pPr>
      <w:r w:rsidRPr="0044704D">
        <w:rPr>
          <w:rFonts w:ascii="Arial" w:eastAsia="Times New Roman" w:hAnsi="Arial" w:cs="Arial"/>
        </w:rPr>
        <w:t>6.6.12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 º 14.133, de 2021;</w:t>
      </w:r>
    </w:p>
    <w:p w:rsidR="0044704D" w:rsidRPr="0044704D" w:rsidRDefault="0044704D" w:rsidP="0044704D">
      <w:pPr>
        <w:spacing w:after="247" w:line="240" w:lineRule="auto"/>
        <w:ind w:right="1"/>
        <w:jc w:val="both"/>
        <w:rPr>
          <w:rFonts w:ascii="Arial" w:eastAsia="Times New Roman" w:hAnsi="Arial" w:cs="Arial"/>
        </w:rPr>
      </w:pPr>
      <w:r w:rsidRPr="0044704D">
        <w:rPr>
          <w:rFonts w:ascii="Arial" w:eastAsia="Times New Roman" w:hAnsi="Arial" w:cs="Arial"/>
        </w:rPr>
        <w:t xml:space="preserve">6.6.13 Não poderá participar do certame 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 </w:t>
      </w:r>
    </w:p>
    <w:p w:rsidR="0044704D" w:rsidRPr="0044704D" w:rsidRDefault="0044704D" w:rsidP="0044704D">
      <w:pPr>
        <w:spacing w:after="247" w:line="240" w:lineRule="auto"/>
        <w:ind w:right="1"/>
        <w:jc w:val="both"/>
        <w:rPr>
          <w:rFonts w:ascii="Arial" w:eastAsia="Times New Roman" w:hAnsi="Arial" w:cs="Arial"/>
        </w:rPr>
      </w:pPr>
      <w:r w:rsidRPr="0044704D">
        <w:rPr>
          <w:rFonts w:ascii="Arial" w:eastAsia="Times New Roman" w:hAnsi="Arial" w:cs="Arial"/>
        </w:rPr>
        <w:lastRenderedPageBreak/>
        <w:t>6.6.14 A critério da Administração e exclusivamente a seu serviço, o autor dos projetos e a empresa a que se referem os poderão participar no apoio das atividades de planejamento da contratação, de execução da licitação ou de gestão do contrato, desde que sob supervisão exclusiva de agentes públicos do órgão ou entidade.</w:t>
      </w:r>
    </w:p>
    <w:p w:rsidR="0044704D" w:rsidRPr="0044704D" w:rsidRDefault="0044704D" w:rsidP="0044704D">
      <w:pPr>
        <w:spacing w:after="247" w:line="240" w:lineRule="auto"/>
        <w:ind w:right="1"/>
        <w:jc w:val="both"/>
        <w:rPr>
          <w:rFonts w:ascii="Arial" w:eastAsia="Times New Roman" w:hAnsi="Arial" w:cs="Arial"/>
        </w:rPr>
      </w:pPr>
      <w:r w:rsidRPr="0044704D">
        <w:rPr>
          <w:rFonts w:ascii="Arial" w:eastAsia="Times New Roman" w:hAnsi="Arial" w:cs="Arial"/>
        </w:rPr>
        <w:t xml:space="preserve">6.6.15 Equiparam-se aos autores do projeto as empresas integrantes do mesmo grupo econômico. </w:t>
      </w:r>
    </w:p>
    <w:p w:rsidR="0044704D" w:rsidRPr="0044704D" w:rsidRDefault="0044704D" w:rsidP="0044704D">
      <w:pPr>
        <w:spacing w:after="247" w:line="240" w:lineRule="auto"/>
        <w:ind w:right="1"/>
        <w:jc w:val="both"/>
        <w:rPr>
          <w:rFonts w:ascii="Arial" w:eastAsia="Times New Roman" w:hAnsi="Arial" w:cs="Arial"/>
        </w:rPr>
      </w:pPr>
      <w:r w:rsidRPr="0044704D">
        <w:rPr>
          <w:rFonts w:ascii="Arial" w:eastAsia="Times New Roman" w:hAnsi="Arial" w:cs="Arial"/>
        </w:rPr>
        <w:t xml:space="preserve">6.6.16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 </w:t>
      </w:r>
    </w:p>
    <w:p w:rsidR="0044704D" w:rsidRPr="0044704D" w:rsidRDefault="0044704D" w:rsidP="0044704D">
      <w:pPr>
        <w:spacing w:after="247" w:line="240" w:lineRule="auto"/>
        <w:ind w:right="1"/>
        <w:jc w:val="both"/>
        <w:rPr>
          <w:rFonts w:ascii="Arial" w:eastAsia="Times New Roman" w:hAnsi="Arial" w:cs="Arial"/>
          <w:b/>
          <w:bCs/>
        </w:rPr>
      </w:pPr>
      <w:r w:rsidRPr="0044704D">
        <w:rPr>
          <w:rFonts w:ascii="Arial" w:eastAsia="Times New Roman" w:hAnsi="Arial" w:cs="Arial"/>
          <w:b/>
          <w:bCs/>
        </w:rPr>
        <w:t>6.7 Será permitida a participação de cooperativas, desde que apresentem demonstrativo de atuação em regime cooperado, com repartição de receitas e despesas entre os cooperados e atendam ao art. 16 da Lei nº 14.133/21.</w:t>
      </w:r>
    </w:p>
    <w:p w:rsidR="0044704D" w:rsidRPr="0044704D" w:rsidRDefault="0044704D" w:rsidP="0044704D">
      <w:pPr>
        <w:spacing w:after="0" w:line="240" w:lineRule="auto"/>
        <w:ind w:right="1"/>
        <w:jc w:val="both"/>
        <w:rPr>
          <w:rFonts w:ascii="Arial" w:eastAsia="Times New Roman" w:hAnsi="Arial" w:cs="Arial"/>
          <w:b/>
          <w:bCs/>
        </w:rPr>
      </w:pPr>
      <w:r w:rsidRPr="0044704D">
        <w:rPr>
          <w:rFonts w:ascii="Arial" w:eastAsia="Times New Roman" w:hAnsi="Arial" w:cs="Arial"/>
          <w:b/>
          <w:bCs/>
        </w:rPr>
        <w:t>6.7.1 Em sendo permitida a participação de cooperativas, serão estendidas a elas os benefícios previstos para as microempresas e empresas de pequeno porte.</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b/>
          <w:bCs/>
        </w:rPr>
      </w:pPr>
      <w:r w:rsidRPr="0044704D">
        <w:rPr>
          <w:rFonts w:ascii="Arial" w:eastAsia="Times New Roman" w:hAnsi="Arial" w:cs="Arial"/>
          <w:b/>
          <w:bCs/>
        </w:rPr>
        <w:t>7. INGRESSO NA DISPENSA ELETRONICA E CADASTRAMENTO DE PROPOSTA</w:t>
      </w:r>
    </w:p>
    <w:p w:rsidR="0044704D" w:rsidRPr="0044704D" w:rsidRDefault="0044704D" w:rsidP="0044704D">
      <w:pPr>
        <w:spacing w:after="0" w:line="240" w:lineRule="auto"/>
        <w:ind w:right="-1"/>
        <w:jc w:val="both"/>
        <w:rPr>
          <w:rFonts w:ascii="Arial" w:eastAsia="Times New Roman" w:hAnsi="Arial" w:cs="Arial"/>
          <w:b/>
          <w:bCs/>
        </w:rPr>
      </w:pPr>
      <w:r w:rsidRPr="0044704D">
        <w:rPr>
          <w:rFonts w:ascii="Arial" w:eastAsia="Times New Roman" w:hAnsi="Arial" w:cs="Arial"/>
          <w:b/>
          <w:bCs/>
        </w:rPr>
        <w:t>INICIAL</w:t>
      </w: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jc w:val="both"/>
        <w:rPr>
          <w:rFonts w:ascii="Arial" w:eastAsia="Times New Roman" w:hAnsi="Arial" w:cs="Arial"/>
        </w:rPr>
      </w:pPr>
      <w:r w:rsidRPr="0044704D">
        <w:rPr>
          <w:rFonts w:ascii="Arial" w:eastAsia="Times New Roman" w:hAnsi="Arial" w:cs="Arial"/>
        </w:rPr>
        <w:t>7.1 O ingresso do fornecedor na disputa da dispensa eletrônica se dará com o cadastramento de sua proposta inicial, na forma desta Seção.</w:t>
      </w:r>
    </w:p>
    <w:p w:rsidR="0044704D" w:rsidRPr="0044704D" w:rsidRDefault="0044704D" w:rsidP="0044704D">
      <w:pPr>
        <w:spacing w:after="0" w:line="240" w:lineRule="auto"/>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7.2 O fornecedor interessado, após a divulgação do Aviso de Dispensa eletrônica, encaminhará, exclusivamente por meio do Sistema de Dispensa Eletrônica, a proposta com a descrição do objeto ofertado, a marca do produto, quando for o caso, e o preço, até a data e o horário estabelecidos para abertura do procedimento.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 xml:space="preserve">7.2.1 A proposta também deverá conter declaração de que compreende a integralidade dos custos para atendimento dos direitos trabalhistas assegurados na Constituição Federal, nas leis trabalhistas, nas normas infra legais, nas convenções coletivas de trabalho e nos termos de ajustamento de conduta vigentes na data de entrega das propostas. </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7.3 Todas as especificações do objeto contidas na proposta, em especial o preço, vinculam a Contratada.</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7.4 Nos valores propostos estarão inclusos todos os custos operacionais, encargos previdenciários, trabalhistas, tributários, comerciais e quaisquer outros que incidam direta ou indiretamente na prestação dos serviços.</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7.4.1 Os preços ofertados, tanto na proposta inicial, quanto na etapa de lances, serão de exclusiva responsabilidade do fornecedor, não lhe assistindo o direito de pleitear qualquer alteração, sob alegação de erro, omissão ou qualquer outro pretexto.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7.5 Se o regime tributário da empresa implicar o recolhimento de tributos em percentuais variáveis, a cotação adequada será a que corresponde à média dos efetivos recolhimentos da empresa nos últimos doze meses.</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7.6 Independentemente do percentual de tributo inserido na planilha, no pagamento serão retidos na fonte os percentuais estabelecidos na legislação vigente.</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lastRenderedPageBreak/>
        <w:t>7.7 A apresentação das propostas implica obrigatoriedade do cumprimento das disposições nelas contidas, em conformidade com o que dispõe o Estudo Técnico Preliminar e no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7.8 Uma vez enviada a proposta no sistema, os fornecedores NÃO poderão retirá-la, substituí-la ou modificá-la.</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7.9 No cadastramento da proposta inicial, o fornecedor deverá, também, assinalar “sim” ou “não” em campo próprio do sistema eletrônico, às seguintes declarações:</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 xml:space="preserve">7.9.1 Que inexistem fatos impeditivos para sua habilitação no certame, ciente da obrigatoriedade de declarar ocorrências posteriores; </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 xml:space="preserve">7.9.2 Que cumpre os requisitos estabelecidos no artigo 3° da Lei Complementar nº 123, de 2006, estando apto a usufruir do tratamento favorecido estabelecido em seus </w:t>
      </w:r>
      <w:proofErr w:type="spellStart"/>
      <w:r w:rsidRPr="0044704D">
        <w:rPr>
          <w:rFonts w:ascii="Arial" w:eastAsia="Times New Roman" w:hAnsi="Arial" w:cs="Arial"/>
        </w:rPr>
        <w:t>arts</w:t>
      </w:r>
      <w:proofErr w:type="spellEnd"/>
      <w:r w:rsidRPr="0044704D">
        <w:rPr>
          <w:rFonts w:ascii="Arial" w:eastAsia="Times New Roman" w:hAnsi="Arial" w:cs="Arial"/>
        </w:rPr>
        <w:t xml:space="preserve">. 42 a 49. </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 xml:space="preserve">7.9.3 Que está ciente e concorda com as condições contidas no Aviso de Dispensa eletrônica e seus anexos; </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7.9.4 Que assume a responsabilidade pelas transações que forem efetuadas no sistema, assumindo como firmes e verdadeiras;</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7.9.5 Que cumpre as exigências de reserva de cargos para pessoa com deficiência e para reabilitado da Previdência Social, de que trata o art. 93 da Lei nº 8.213/91.</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7.9.6 Que não emprega menor de 18 anos em trabalho noturno, perigoso ou insalubre e não emprega menor de 16 anos, salvo menor, a partir de 14 anos, na condição de aprendiz, nos termos do artigo 7°, XXXIII, da Constituição;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7.10 Fica facultado ao fornecedor, ao cadastrar sua proposta inicial, a parametrização de valor final mínimo, com o registro do seu lance final aceitável (menor preço).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7.10.1 Feita essa opção os lances serão enviados automaticamente pelo sistema, respeitados os limites cadastrados pelo fornecedor e o intervalo mínimo entre lances previsto neste aviso.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7.10.2 Sem prejuízo do disposto acima, os lances poderão ser enviados manualmente, na forma da seção respectiva deste Aviso de Dispensa eletrônica;</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7.10.3 O valor final mínimo poderá ser alterado pelo fornecedor durante a fase de disputa, desde que não assuma valor superior a lance já registrado por ele no sistema.</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7.10.4 O valor mínimo parametrizado possui caráter sigiloso aos demais participantes do certame e para o órgão ou entidade contratante. Apenas os lances efetivamente enviados poderão ser conhecidos dos fornecedores na forma da seção seguinte deste Aviso.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b/>
          <w:bCs/>
        </w:rPr>
      </w:pPr>
      <w:r w:rsidRPr="0044704D">
        <w:rPr>
          <w:rFonts w:ascii="Arial" w:eastAsia="Times New Roman" w:hAnsi="Arial" w:cs="Arial"/>
          <w:b/>
          <w:bCs/>
        </w:rPr>
        <w:t>8. FASE DE LANCES</w:t>
      </w: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8.1 A partir do horário estabelecido no preâmbulo neste Aviso de Dispensa eletrônica, a sessão pública será automaticamente aberta pelo sistema para o envio de lances públicos e sucessivos, exclusivamente por meio do sistema eletrônico, sendo encerrado no horário de finalização de lances também já previsto neste aviso.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lastRenderedPageBreak/>
        <w:t>8.2 Iniciada a etapa competitiva, os fornecedores deverão encaminhar lances exclusivamente por meio de sistema eletrônico, sendo imediatamente informados do seu recebimento e do valor consignado no registro.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8.2.1 O lance deverá ser ofertado pelo valor total.</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8.3 O fornecedor somente poderá oferecer valor inferior ou maior percentual de desconto em relação ao último lance por ele ofertado e registrado pelo sistema.</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 xml:space="preserve">8.4 O </w:t>
      </w:r>
      <w:r w:rsidRPr="0044704D">
        <w:rPr>
          <w:rFonts w:ascii="Arial" w:eastAsia="Times New Roman" w:hAnsi="Arial" w:cs="Arial"/>
          <w:bCs/>
        </w:rPr>
        <w:t xml:space="preserve">fornecedor somente poderá encaminhar lance com intervalo mínimo entre eles de </w:t>
      </w:r>
      <w:r w:rsidRPr="0044704D">
        <w:rPr>
          <w:rFonts w:ascii="Arial" w:eastAsia="Times New Roman" w:hAnsi="Arial" w:cs="Arial"/>
          <w:b/>
          <w:bCs/>
          <w:i/>
        </w:rPr>
        <w:t>R$0,01 (um centavo)</w:t>
      </w:r>
      <w:r w:rsidRPr="0044704D">
        <w:rPr>
          <w:rFonts w:ascii="Arial" w:eastAsia="Times New Roman" w:hAnsi="Arial" w:cs="Arial"/>
          <w:bCs/>
        </w:rPr>
        <w:t xml:space="preserve"> menor que o valor do último lance.</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8.5 O fornecedor poderá oferecer lances sucessivos iguais ou superiores ao lance que esteja vencendo o certame, desde que inferiores ao menor por ele ofertado e registrado pelo sistema, sendo tais lances definidos como “lances intermediários” para os fins deste Aviso de Dispensa eletrônica.</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 xml:space="preserve">8.6 O intervalo mínimo de diferença de valores ou percentuais entre os lances, que incidirá tanto em relação aos lances intermediários quanto em relação ao que cobrir a melhor oferta. </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8.7 Havendo lances iguais ao menor já ofertado, prevalecerá aquele que for recebido e registrado primeiro no sistema.</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8.8 Caso o fornecedor não apresente lances, concorrerá com o valor de sua proposta.</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8.9 Durante o procedimento, os fornecedores serão informados, em tempo real, do valor do menor lance registrado, vedada a identificação do fornecedor.</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8.10 Imediatamente após o término do prazo estabelecido para a fase de lances, haverá o seu encerramento, com o ordenamento e divulgação dos lances, pelo sistema, em ordem crescente de classificação.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8.11 O encerramento da fase de lances ocorrerá de forma automática pontualmente no horário indicado, sem qualquer possibilidade de prorrogação e não havendo tempo aleatório ou mecanismo similar.</w:t>
      </w: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b/>
        </w:rPr>
        <w:t>9. DO TRATAMENTO DIFERENCIADO ÀS ME/EPP/</w:t>
      </w:r>
      <w:proofErr w:type="spellStart"/>
      <w:r w:rsidRPr="0044704D">
        <w:rPr>
          <w:rFonts w:ascii="Arial" w:eastAsia="Times New Roman" w:hAnsi="Arial" w:cs="Arial"/>
          <w:b/>
        </w:rPr>
        <w:t>MEI’s</w:t>
      </w:r>
      <w:proofErr w:type="spellEnd"/>
      <w:r w:rsidRPr="0044704D">
        <w:rPr>
          <w:rFonts w:ascii="Arial" w:eastAsia="Times New Roman" w:hAnsi="Arial" w:cs="Arial"/>
          <w:b/>
        </w:rPr>
        <w:t xml:space="preserve"> NO AMBITO MUNICIPAL</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9.1 Na disputa de itens de participação Exclusiva ou Cotas Reservadas para ME/EPP/MEI, proceder-se-á da seguinte forma:</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 xml:space="preserve">9.1.1 Poderá ser concedida, justificadamente, prioridade de contratação de microempresas, empresas de pequeno porte ou microempreendedor individual sediadas local, regional ou </w:t>
      </w:r>
      <w:proofErr w:type="spellStart"/>
      <w:r w:rsidRPr="0044704D">
        <w:rPr>
          <w:rFonts w:ascii="Arial" w:eastAsia="Times New Roman" w:hAnsi="Arial" w:cs="Arial"/>
        </w:rPr>
        <w:t>estadualmente</w:t>
      </w:r>
      <w:proofErr w:type="spellEnd"/>
      <w:r w:rsidRPr="0044704D">
        <w:rPr>
          <w:rFonts w:ascii="Arial" w:eastAsia="Times New Roman" w:hAnsi="Arial" w:cs="Arial"/>
        </w:rPr>
        <w:t>, até o limite de 10% (dez) por cento do melhor preço válido, nos seguintes termos:</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numPr>
          <w:ilvl w:val="0"/>
          <w:numId w:val="44"/>
        </w:numPr>
        <w:spacing w:after="0" w:line="240" w:lineRule="auto"/>
        <w:ind w:right="-1"/>
        <w:contextualSpacing/>
        <w:jc w:val="both"/>
        <w:rPr>
          <w:rFonts w:ascii="Arial" w:eastAsia="Times New Roman" w:hAnsi="Arial" w:cs="Arial"/>
        </w:rPr>
      </w:pPr>
      <w:proofErr w:type="gramStart"/>
      <w:r w:rsidRPr="0044704D">
        <w:rPr>
          <w:rFonts w:ascii="Arial" w:eastAsia="Times New Roman" w:hAnsi="Arial" w:cs="Arial"/>
        </w:rPr>
        <w:t>aplica</w:t>
      </w:r>
      <w:proofErr w:type="gramEnd"/>
      <w:r w:rsidRPr="0044704D">
        <w:rPr>
          <w:rFonts w:ascii="Arial" w:eastAsia="Times New Roman" w:hAnsi="Arial" w:cs="Arial"/>
        </w:rPr>
        <w:t xml:space="preserve">-se o disposto neste inciso nas situações em que as ofertas apresentadas pelas </w:t>
      </w:r>
      <w:proofErr w:type="spellStart"/>
      <w:r w:rsidRPr="0044704D">
        <w:rPr>
          <w:rFonts w:ascii="Arial" w:eastAsia="Times New Roman" w:hAnsi="Arial" w:cs="Arial"/>
        </w:rPr>
        <w:t>ME’s</w:t>
      </w:r>
      <w:proofErr w:type="spellEnd"/>
      <w:r w:rsidRPr="0044704D">
        <w:rPr>
          <w:rFonts w:ascii="Arial" w:eastAsia="Times New Roman" w:hAnsi="Arial" w:cs="Arial"/>
        </w:rPr>
        <w:t xml:space="preserve">, </w:t>
      </w:r>
      <w:proofErr w:type="spellStart"/>
      <w:r w:rsidRPr="0044704D">
        <w:rPr>
          <w:rFonts w:ascii="Arial" w:eastAsia="Times New Roman" w:hAnsi="Arial" w:cs="Arial"/>
        </w:rPr>
        <w:t>EPP’s</w:t>
      </w:r>
      <w:proofErr w:type="spellEnd"/>
      <w:r w:rsidRPr="0044704D">
        <w:rPr>
          <w:rFonts w:ascii="Arial" w:eastAsia="Times New Roman" w:hAnsi="Arial" w:cs="Arial"/>
        </w:rPr>
        <w:t xml:space="preserve"> ou </w:t>
      </w:r>
      <w:proofErr w:type="spellStart"/>
      <w:r w:rsidRPr="0044704D">
        <w:rPr>
          <w:rFonts w:ascii="Arial" w:eastAsia="Times New Roman" w:hAnsi="Arial" w:cs="Arial"/>
        </w:rPr>
        <w:t>MEI’s</w:t>
      </w:r>
      <w:proofErr w:type="spellEnd"/>
      <w:r w:rsidRPr="0044704D">
        <w:rPr>
          <w:rFonts w:ascii="Arial" w:eastAsia="Times New Roman" w:hAnsi="Arial" w:cs="Arial"/>
        </w:rPr>
        <w:t xml:space="preserve"> sediadas Local, Regional, ou Estadual sejam iguais ou até dez por cento superior ao menor preço;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numPr>
          <w:ilvl w:val="0"/>
          <w:numId w:val="44"/>
        </w:numPr>
        <w:spacing w:after="0" w:line="240" w:lineRule="auto"/>
        <w:ind w:right="-1"/>
        <w:contextualSpacing/>
        <w:jc w:val="both"/>
        <w:rPr>
          <w:rFonts w:ascii="Arial" w:eastAsia="Times New Roman" w:hAnsi="Arial" w:cs="Arial"/>
        </w:rPr>
      </w:pPr>
      <w:proofErr w:type="gramStart"/>
      <w:r w:rsidRPr="0044704D">
        <w:rPr>
          <w:rFonts w:ascii="Arial" w:eastAsia="Times New Roman" w:hAnsi="Arial" w:cs="Arial"/>
        </w:rPr>
        <w:t>nos</w:t>
      </w:r>
      <w:proofErr w:type="gramEnd"/>
      <w:r w:rsidRPr="0044704D">
        <w:rPr>
          <w:rFonts w:ascii="Arial" w:eastAsia="Times New Roman" w:hAnsi="Arial" w:cs="Arial"/>
        </w:rPr>
        <w:t xml:space="preserve"> termos da Lei Municipal 3.696/PMC/2016, nos itens destinados às ME/EPP/MEI, o critério de preferência será oferecido:</w:t>
      </w:r>
    </w:p>
    <w:p w:rsidR="0044704D" w:rsidRPr="0044704D" w:rsidRDefault="0044704D" w:rsidP="0044704D">
      <w:pPr>
        <w:spacing w:after="0" w:line="240" w:lineRule="auto"/>
        <w:ind w:left="720" w:right="-1"/>
        <w:contextualSpacing/>
        <w:jc w:val="both"/>
        <w:rPr>
          <w:rFonts w:ascii="Arial" w:eastAsia="Times New Roman" w:hAnsi="Arial" w:cs="Arial"/>
        </w:rPr>
      </w:pPr>
      <w:r w:rsidRPr="0044704D">
        <w:rPr>
          <w:rFonts w:ascii="Arial" w:eastAsia="Times New Roman" w:hAnsi="Arial" w:cs="Arial"/>
        </w:rPr>
        <w:t xml:space="preserve">I - Primeiramente às </w:t>
      </w:r>
      <w:proofErr w:type="spellStart"/>
      <w:r w:rsidRPr="0044704D">
        <w:rPr>
          <w:rFonts w:ascii="Arial" w:eastAsia="Times New Roman" w:hAnsi="Arial" w:cs="Arial"/>
        </w:rPr>
        <w:t>ME’s</w:t>
      </w:r>
      <w:proofErr w:type="spellEnd"/>
      <w:r w:rsidRPr="0044704D">
        <w:rPr>
          <w:rFonts w:ascii="Arial" w:eastAsia="Times New Roman" w:hAnsi="Arial" w:cs="Arial"/>
        </w:rPr>
        <w:t xml:space="preserve">, </w:t>
      </w:r>
      <w:proofErr w:type="spellStart"/>
      <w:r w:rsidRPr="0044704D">
        <w:rPr>
          <w:rFonts w:ascii="Arial" w:eastAsia="Times New Roman" w:hAnsi="Arial" w:cs="Arial"/>
        </w:rPr>
        <w:t>EPP’s</w:t>
      </w:r>
      <w:proofErr w:type="spellEnd"/>
      <w:r w:rsidRPr="0044704D">
        <w:rPr>
          <w:rFonts w:ascii="Arial" w:eastAsia="Times New Roman" w:hAnsi="Arial" w:cs="Arial"/>
        </w:rPr>
        <w:t xml:space="preserve"> ou </w:t>
      </w:r>
      <w:proofErr w:type="spellStart"/>
      <w:r w:rsidRPr="0044704D">
        <w:rPr>
          <w:rFonts w:ascii="Arial" w:eastAsia="Times New Roman" w:hAnsi="Arial" w:cs="Arial"/>
        </w:rPr>
        <w:t>MEI’s</w:t>
      </w:r>
      <w:proofErr w:type="spellEnd"/>
      <w:r w:rsidRPr="0044704D">
        <w:rPr>
          <w:rFonts w:ascii="Arial" w:eastAsia="Times New Roman" w:hAnsi="Arial" w:cs="Arial"/>
        </w:rPr>
        <w:t xml:space="preserve"> sediadas Local.</w:t>
      </w:r>
    </w:p>
    <w:p w:rsidR="0044704D" w:rsidRPr="0044704D" w:rsidRDefault="0044704D" w:rsidP="0044704D">
      <w:pPr>
        <w:spacing w:after="0" w:line="240" w:lineRule="auto"/>
        <w:ind w:left="720" w:right="-1"/>
        <w:contextualSpacing/>
        <w:jc w:val="both"/>
        <w:rPr>
          <w:rFonts w:ascii="Arial" w:eastAsia="Times New Roman" w:hAnsi="Arial" w:cs="Arial"/>
        </w:rPr>
      </w:pPr>
      <w:r w:rsidRPr="0044704D">
        <w:rPr>
          <w:rFonts w:ascii="Arial" w:eastAsia="Times New Roman" w:hAnsi="Arial" w:cs="Arial"/>
        </w:rPr>
        <w:t xml:space="preserve">II - Diante da não contratação, o benefício será concedido às </w:t>
      </w:r>
      <w:proofErr w:type="spellStart"/>
      <w:r w:rsidRPr="0044704D">
        <w:rPr>
          <w:rFonts w:ascii="Arial" w:eastAsia="Times New Roman" w:hAnsi="Arial" w:cs="Arial"/>
        </w:rPr>
        <w:t>ME’s</w:t>
      </w:r>
      <w:proofErr w:type="spellEnd"/>
      <w:r w:rsidRPr="0044704D">
        <w:rPr>
          <w:rFonts w:ascii="Arial" w:eastAsia="Times New Roman" w:hAnsi="Arial" w:cs="Arial"/>
        </w:rPr>
        <w:t xml:space="preserve">, </w:t>
      </w:r>
      <w:proofErr w:type="spellStart"/>
      <w:r w:rsidRPr="0044704D">
        <w:rPr>
          <w:rFonts w:ascii="Arial" w:eastAsia="Times New Roman" w:hAnsi="Arial" w:cs="Arial"/>
        </w:rPr>
        <w:t>EPP’s</w:t>
      </w:r>
      <w:proofErr w:type="spellEnd"/>
      <w:r w:rsidRPr="0044704D">
        <w:rPr>
          <w:rFonts w:ascii="Arial" w:eastAsia="Times New Roman" w:hAnsi="Arial" w:cs="Arial"/>
        </w:rPr>
        <w:t xml:space="preserve"> ou </w:t>
      </w:r>
      <w:proofErr w:type="spellStart"/>
      <w:r w:rsidRPr="0044704D">
        <w:rPr>
          <w:rFonts w:ascii="Arial" w:eastAsia="Times New Roman" w:hAnsi="Arial" w:cs="Arial"/>
        </w:rPr>
        <w:t>MEI’s</w:t>
      </w:r>
      <w:proofErr w:type="spellEnd"/>
      <w:r w:rsidRPr="0044704D">
        <w:rPr>
          <w:rFonts w:ascii="Arial" w:eastAsia="Times New Roman" w:hAnsi="Arial" w:cs="Arial"/>
        </w:rPr>
        <w:t xml:space="preserve"> sediadas Regional.</w:t>
      </w:r>
    </w:p>
    <w:p w:rsidR="0044704D" w:rsidRPr="0044704D" w:rsidRDefault="0044704D" w:rsidP="0044704D">
      <w:pPr>
        <w:spacing w:after="0" w:line="240" w:lineRule="auto"/>
        <w:ind w:left="720" w:right="-1"/>
        <w:contextualSpacing/>
        <w:jc w:val="both"/>
        <w:rPr>
          <w:rFonts w:ascii="Arial" w:eastAsia="Times New Roman" w:hAnsi="Arial" w:cs="Arial"/>
        </w:rPr>
      </w:pPr>
      <w:r w:rsidRPr="0044704D">
        <w:rPr>
          <w:rFonts w:ascii="Arial" w:eastAsia="Times New Roman" w:hAnsi="Arial" w:cs="Arial"/>
        </w:rPr>
        <w:t xml:space="preserve">III - Diante da não contratação, o benefício será concedido às </w:t>
      </w:r>
      <w:proofErr w:type="spellStart"/>
      <w:r w:rsidRPr="0044704D">
        <w:rPr>
          <w:rFonts w:ascii="Arial" w:eastAsia="Times New Roman" w:hAnsi="Arial" w:cs="Arial"/>
        </w:rPr>
        <w:t>ME’s</w:t>
      </w:r>
      <w:proofErr w:type="spellEnd"/>
      <w:r w:rsidRPr="0044704D">
        <w:rPr>
          <w:rFonts w:ascii="Arial" w:eastAsia="Times New Roman" w:hAnsi="Arial" w:cs="Arial"/>
        </w:rPr>
        <w:t xml:space="preserve">, </w:t>
      </w:r>
      <w:proofErr w:type="spellStart"/>
      <w:r w:rsidRPr="0044704D">
        <w:rPr>
          <w:rFonts w:ascii="Arial" w:eastAsia="Times New Roman" w:hAnsi="Arial" w:cs="Arial"/>
        </w:rPr>
        <w:t>EPP’s</w:t>
      </w:r>
      <w:proofErr w:type="spellEnd"/>
      <w:r w:rsidRPr="0044704D">
        <w:rPr>
          <w:rFonts w:ascii="Arial" w:eastAsia="Times New Roman" w:hAnsi="Arial" w:cs="Arial"/>
        </w:rPr>
        <w:t xml:space="preserve"> ou </w:t>
      </w:r>
      <w:proofErr w:type="spellStart"/>
      <w:r w:rsidRPr="0044704D">
        <w:rPr>
          <w:rFonts w:ascii="Arial" w:eastAsia="Times New Roman" w:hAnsi="Arial" w:cs="Arial"/>
        </w:rPr>
        <w:t>MEI’s</w:t>
      </w:r>
      <w:proofErr w:type="spellEnd"/>
      <w:r w:rsidRPr="0044704D">
        <w:rPr>
          <w:rFonts w:ascii="Arial" w:eastAsia="Times New Roman" w:hAnsi="Arial" w:cs="Arial"/>
        </w:rPr>
        <w:t xml:space="preserve"> sediadas Estadual.</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numPr>
          <w:ilvl w:val="0"/>
          <w:numId w:val="44"/>
        </w:numPr>
        <w:spacing w:after="0" w:line="240" w:lineRule="auto"/>
        <w:ind w:right="-1"/>
        <w:contextualSpacing/>
        <w:jc w:val="both"/>
        <w:rPr>
          <w:rFonts w:ascii="Arial" w:eastAsia="Times New Roman" w:hAnsi="Arial" w:cs="Arial"/>
        </w:rPr>
      </w:pPr>
      <w:proofErr w:type="gramStart"/>
      <w:r w:rsidRPr="0044704D">
        <w:rPr>
          <w:rFonts w:ascii="Arial" w:eastAsia="Times New Roman" w:hAnsi="Arial" w:cs="Arial"/>
        </w:rPr>
        <w:t>para</w:t>
      </w:r>
      <w:proofErr w:type="gramEnd"/>
      <w:r w:rsidRPr="0044704D">
        <w:rPr>
          <w:rFonts w:ascii="Arial" w:eastAsia="Times New Roman" w:hAnsi="Arial" w:cs="Arial"/>
        </w:rPr>
        <w:t xml:space="preserve"> efeito do item anterior, considera-se:</w:t>
      </w:r>
    </w:p>
    <w:p w:rsidR="0044704D" w:rsidRPr="0044704D" w:rsidRDefault="0044704D" w:rsidP="0044704D">
      <w:pPr>
        <w:spacing w:after="0" w:line="240" w:lineRule="auto"/>
        <w:ind w:left="720" w:right="-1"/>
        <w:contextualSpacing/>
        <w:jc w:val="both"/>
        <w:rPr>
          <w:rFonts w:ascii="Arial" w:eastAsia="Times New Roman" w:hAnsi="Arial" w:cs="Arial"/>
        </w:rPr>
      </w:pPr>
      <w:r w:rsidRPr="0044704D">
        <w:rPr>
          <w:rFonts w:ascii="Arial" w:eastAsia="Times New Roman" w:hAnsi="Arial" w:cs="Arial"/>
        </w:rPr>
        <w:t xml:space="preserve">I – Entende-se por Local as </w:t>
      </w:r>
      <w:proofErr w:type="spellStart"/>
      <w:r w:rsidRPr="0044704D">
        <w:rPr>
          <w:rFonts w:ascii="Arial" w:eastAsia="Times New Roman" w:hAnsi="Arial" w:cs="Arial"/>
        </w:rPr>
        <w:t>ME’s</w:t>
      </w:r>
      <w:proofErr w:type="spellEnd"/>
      <w:r w:rsidRPr="0044704D">
        <w:rPr>
          <w:rFonts w:ascii="Arial" w:eastAsia="Times New Roman" w:hAnsi="Arial" w:cs="Arial"/>
        </w:rPr>
        <w:t xml:space="preserve">, </w:t>
      </w:r>
      <w:proofErr w:type="spellStart"/>
      <w:r w:rsidRPr="0044704D">
        <w:rPr>
          <w:rFonts w:ascii="Arial" w:eastAsia="Times New Roman" w:hAnsi="Arial" w:cs="Arial"/>
        </w:rPr>
        <w:t>EPP’s</w:t>
      </w:r>
      <w:proofErr w:type="spellEnd"/>
      <w:r w:rsidRPr="0044704D">
        <w:rPr>
          <w:rFonts w:ascii="Arial" w:eastAsia="Times New Roman" w:hAnsi="Arial" w:cs="Arial"/>
        </w:rPr>
        <w:t xml:space="preserve"> e </w:t>
      </w:r>
      <w:proofErr w:type="spellStart"/>
      <w:r w:rsidRPr="0044704D">
        <w:rPr>
          <w:rFonts w:ascii="Arial" w:eastAsia="Times New Roman" w:hAnsi="Arial" w:cs="Arial"/>
        </w:rPr>
        <w:t>MEI’s</w:t>
      </w:r>
      <w:proofErr w:type="spellEnd"/>
      <w:r w:rsidRPr="0044704D">
        <w:rPr>
          <w:rFonts w:ascii="Arial" w:eastAsia="Times New Roman" w:hAnsi="Arial" w:cs="Arial"/>
        </w:rPr>
        <w:t xml:space="preserve"> sediados no município de Cacoal;</w:t>
      </w:r>
    </w:p>
    <w:p w:rsidR="0044704D" w:rsidRPr="0044704D" w:rsidRDefault="0044704D" w:rsidP="0044704D">
      <w:pPr>
        <w:spacing w:after="0" w:line="240" w:lineRule="auto"/>
        <w:ind w:left="720" w:right="-1"/>
        <w:contextualSpacing/>
        <w:jc w:val="both"/>
        <w:rPr>
          <w:rFonts w:ascii="Arial" w:eastAsia="Times New Roman" w:hAnsi="Arial" w:cs="Arial"/>
        </w:rPr>
      </w:pPr>
      <w:r w:rsidRPr="0044704D">
        <w:rPr>
          <w:rFonts w:ascii="Arial" w:eastAsia="Times New Roman" w:hAnsi="Arial" w:cs="Arial"/>
        </w:rPr>
        <w:t xml:space="preserve">II – Entende-se por Regional as </w:t>
      </w:r>
      <w:proofErr w:type="spellStart"/>
      <w:r w:rsidRPr="0044704D">
        <w:rPr>
          <w:rFonts w:ascii="Arial" w:eastAsia="Times New Roman" w:hAnsi="Arial" w:cs="Arial"/>
        </w:rPr>
        <w:t>ME’s</w:t>
      </w:r>
      <w:proofErr w:type="spellEnd"/>
      <w:r w:rsidRPr="0044704D">
        <w:rPr>
          <w:rFonts w:ascii="Arial" w:eastAsia="Times New Roman" w:hAnsi="Arial" w:cs="Arial"/>
        </w:rPr>
        <w:t xml:space="preserve">, </w:t>
      </w:r>
      <w:proofErr w:type="spellStart"/>
      <w:r w:rsidRPr="0044704D">
        <w:rPr>
          <w:rFonts w:ascii="Arial" w:eastAsia="Times New Roman" w:hAnsi="Arial" w:cs="Arial"/>
        </w:rPr>
        <w:t>EPP’s</w:t>
      </w:r>
      <w:proofErr w:type="spellEnd"/>
      <w:r w:rsidRPr="0044704D">
        <w:rPr>
          <w:rFonts w:ascii="Arial" w:eastAsia="Times New Roman" w:hAnsi="Arial" w:cs="Arial"/>
        </w:rPr>
        <w:t xml:space="preserve"> e </w:t>
      </w:r>
      <w:proofErr w:type="spellStart"/>
      <w:r w:rsidRPr="0044704D">
        <w:rPr>
          <w:rFonts w:ascii="Arial" w:eastAsia="Times New Roman" w:hAnsi="Arial" w:cs="Arial"/>
        </w:rPr>
        <w:t>MEI’s</w:t>
      </w:r>
      <w:proofErr w:type="spellEnd"/>
      <w:r w:rsidRPr="0044704D">
        <w:rPr>
          <w:rFonts w:ascii="Arial" w:eastAsia="Times New Roman" w:hAnsi="Arial" w:cs="Arial"/>
        </w:rPr>
        <w:t xml:space="preserve"> sediados na microrregião de Cacoal, conforme definido pelo Instituto Brasileiro de Geografia e Estatística – IBGE; quais sejam; Alta Floresta D’Oeste, Alto Alegre dos Parecis, Castanheiras, Espigão D’Oeste, Ministro Andreazza, Novo Horizonte do Oeste, Rolim de Moura, Santa Luzia D’Oeste.</w:t>
      </w:r>
    </w:p>
    <w:p w:rsidR="0044704D" w:rsidRPr="0044704D" w:rsidRDefault="0044704D" w:rsidP="0044704D">
      <w:pPr>
        <w:spacing w:after="0" w:line="240" w:lineRule="auto"/>
        <w:ind w:left="720" w:right="-1"/>
        <w:contextualSpacing/>
        <w:jc w:val="both"/>
        <w:rPr>
          <w:rFonts w:ascii="Arial" w:eastAsia="Times New Roman" w:hAnsi="Arial" w:cs="Arial"/>
        </w:rPr>
      </w:pPr>
      <w:r w:rsidRPr="0044704D">
        <w:rPr>
          <w:rFonts w:ascii="Arial" w:eastAsia="Times New Roman" w:hAnsi="Arial" w:cs="Arial"/>
        </w:rPr>
        <w:t xml:space="preserve">III – Entende-se por Estadual as </w:t>
      </w:r>
      <w:proofErr w:type="spellStart"/>
      <w:r w:rsidRPr="0044704D">
        <w:rPr>
          <w:rFonts w:ascii="Arial" w:eastAsia="Times New Roman" w:hAnsi="Arial" w:cs="Arial"/>
        </w:rPr>
        <w:t>ME’s</w:t>
      </w:r>
      <w:proofErr w:type="spellEnd"/>
      <w:r w:rsidRPr="0044704D">
        <w:rPr>
          <w:rFonts w:ascii="Arial" w:eastAsia="Times New Roman" w:hAnsi="Arial" w:cs="Arial"/>
        </w:rPr>
        <w:t xml:space="preserve">, </w:t>
      </w:r>
      <w:proofErr w:type="spellStart"/>
      <w:r w:rsidRPr="0044704D">
        <w:rPr>
          <w:rFonts w:ascii="Arial" w:eastAsia="Times New Roman" w:hAnsi="Arial" w:cs="Arial"/>
        </w:rPr>
        <w:t>EPP’s</w:t>
      </w:r>
      <w:proofErr w:type="spellEnd"/>
      <w:r w:rsidRPr="0044704D">
        <w:rPr>
          <w:rFonts w:ascii="Arial" w:eastAsia="Times New Roman" w:hAnsi="Arial" w:cs="Arial"/>
        </w:rPr>
        <w:t xml:space="preserve"> e </w:t>
      </w:r>
      <w:proofErr w:type="spellStart"/>
      <w:r w:rsidRPr="0044704D">
        <w:rPr>
          <w:rFonts w:ascii="Arial" w:eastAsia="Times New Roman" w:hAnsi="Arial" w:cs="Arial"/>
        </w:rPr>
        <w:t>MEI’s</w:t>
      </w:r>
      <w:proofErr w:type="spellEnd"/>
      <w:r w:rsidRPr="0044704D">
        <w:rPr>
          <w:rFonts w:ascii="Arial" w:eastAsia="Times New Roman" w:hAnsi="Arial" w:cs="Arial"/>
        </w:rPr>
        <w:t xml:space="preserve"> sediados nos demais municípios do Estado de RO.</w:t>
      </w:r>
    </w:p>
    <w:p w:rsidR="0044704D" w:rsidRPr="0044704D" w:rsidRDefault="0044704D" w:rsidP="0044704D">
      <w:pPr>
        <w:spacing w:after="0" w:line="240" w:lineRule="auto"/>
        <w:ind w:left="720" w:right="-1"/>
        <w:contextualSpacing/>
        <w:jc w:val="both"/>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b/>
          <w:bCs/>
        </w:rPr>
      </w:pPr>
      <w:r w:rsidRPr="0044704D">
        <w:rPr>
          <w:rFonts w:ascii="Arial" w:eastAsia="Times New Roman" w:hAnsi="Arial" w:cs="Arial"/>
          <w:b/>
          <w:bCs/>
        </w:rPr>
        <w:t>10. JULGAMENTO DAS PROPOSTAS</w:t>
      </w: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10.1 Encerrada a fase de lances, será verificada a conformidade da proposta classificada em primeiro lugar quanto à adequação do objeto e à compatibilidade do preço em relação ao estipulado para a contratação.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10.2 No caso de o preço da proposta vencedora estar acima do estimado pela Administração, poderá haver a negociação de condições mais vantajosas.</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10.2.1 Neste caso, será encaminhada contraproposta ao fornecedor que tenha apresentado o melhor preço, para que seja obtida melhor proposta com preço compatível ao estimado pela Administração.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10.2.2 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10.2.3 Em qualquer caso, concluída a negociação, o resultado será registrado na ata do procedimento da dispensa eletrônica.</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10.3 Estando o preço compatível, será solicitado o envio da proposta e, se necessário, de documentos complementares, adequada ao último lance.</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10.4 O prazo de validade da proposta não será inferior a 60 (sessenta) dias, a contar da data de sua apresentação.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10.5 Será desclassificada a proposta vencedora que:</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10.5.1 Contiver vícios insanáveis;</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10.5.2 Não obedecer às especificações técnicas pormenorizadas neste aviso ou em seus anexos;</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10.5.3 Apresentar preços inexequíveis ou permanecerem acima do preço máximo definido para a contratação;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10.5.4 Não tiverem sua exequibilidade demonstrada, quando exigido pela Administração;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10.5.5 Apresentar desconformidade com quaisquer outras exigências deste aviso ou seus anexos, desde que insanável.</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10.6 Quando o fornecedor não conseguir comprovar que possui ou possuirá recursos suficientes para executar a contento o objeto, será considerada inexequível a proposta de preços ou menor lance que:</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lastRenderedPageBreak/>
        <w:t>10.6.1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10.6.2 Apresentar um ou mais valores da planilha de custo que sejam inferiores àqueles fixados em instrumentos de caráter normativo obrigatório, tais como leis, medidas provisórias e convenções coletivas de trabalho vigentes.</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10.7 Se houver indícios de inexequibilidade da proposta de preço, ou em caso da necessidade de esclarecimentos complementares, poderão ser efetuadas diligências, para que a empresa comprove a exequibilidade da proposta.</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10.8 Erros no preenchimento da planilha não constituem motivo para a desclassificação da proposta. A planilha poderá́ ser ajustada pelo fornecedor, no prazo indicado pelo sistema, desde que não haja majoração do preço.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10.8.1 O ajuste de que trata este dispositivo se limita a sanar erros ou falhas que não alterem a substância das propostas;</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10.8.2 Considera-se erro no preenchimento da planilha passível de correção a indicação de recolhimento de impostos e contribuições na forma do Simples Nacional, quando não cabível esse regime.</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b/>
          <w:bCs/>
        </w:rPr>
      </w:pPr>
      <w:r w:rsidRPr="0044704D">
        <w:rPr>
          <w:rFonts w:ascii="Arial" w:eastAsia="Times New Roman" w:hAnsi="Arial" w:cs="Arial"/>
          <w:b/>
          <w:bCs/>
        </w:rPr>
        <w:t>10.9 Para fins de análise da proposta quanto ao cumprimento das especificações do objeto, poderá ser colhida a manifestação escrita do setor requisitante do serviço ou da área especializada no objeto.</w:t>
      </w: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10.10 Se a proposta ou lance vencedor for desclassificado, será examinada a proposta ou lance subsequente, e, assim sucessivamente, na ordem de classificação.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10.11 Havendo necessidade, a sessão será suspensa, informando-se no “chat” a nova data e horário para a sua continuidade.</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10.12 Encerrada a análise quanto à aceitação da proposta, se iniciará a fase de habilitação, observado o disposto neste Aviso de Dispensa eletrônica.</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10.13 É facultada ao agente de contratação, em qualquer fase da dispensa, proceder a promoção de diligência ou verificações destinadas a esclarecer ou complementar a instrução processual.</w:t>
      </w: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b/>
          <w:bCs/>
        </w:rPr>
      </w:pPr>
      <w:r w:rsidRPr="0044704D">
        <w:rPr>
          <w:rFonts w:ascii="Arial" w:eastAsia="Times New Roman" w:hAnsi="Arial" w:cs="Arial"/>
          <w:b/>
          <w:bCs/>
        </w:rPr>
        <w:t>11. HABILITAÇÃO</w:t>
      </w: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b/>
          <w:bCs/>
        </w:rPr>
      </w:pPr>
      <w:r w:rsidRPr="0044704D">
        <w:rPr>
          <w:rFonts w:ascii="Arial" w:eastAsia="Times New Roman" w:hAnsi="Arial" w:cs="Arial"/>
          <w:b/>
          <w:bCs/>
        </w:rPr>
        <w:t xml:space="preserve">11.1 Os documentos a serem exigidos para fins de habilitação constam do </w:t>
      </w:r>
      <w:r w:rsidRPr="0044704D">
        <w:rPr>
          <w:rFonts w:ascii="Arial" w:eastAsia="Times New Roman" w:hAnsi="Arial" w:cs="Arial"/>
          <w:b/>
          <w:bCs/>
          <w:color w:val="FF0000"/>
        </w:rPr>
        <w:t xml:space="preserve">ANEXO I – DOCUMENTAÇÃO EXIGIDA PARA HABILITAÇÃO </w:t>
      </w:r>
      <w:r w:rsidRPr="0044704D">
        <w:rPr>
          <w:rFonts w:ascii="Arial" w:eastAsia="Times New Roman" w:hAnsi="Arial" w:cs="Arial"/>
          <w:b/>
          <w:bCs/>
        </w:rPr>
        <w:t>deste aviso e serão solicitados do fornecedor mais bem classificado da fase de lances.</w:t>
      </w: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11.2 O fornecedor será convocado para manifestação previamente à sua desclassificação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11.3 Casos atendidas as condições de participação, a habilitação dos fornecedores será verificada, nos documentos por ele abrangidos.</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 xml:space="preserve">11.4 Havendo a necessidade de envio de documentos de habilitação complementares, necessários à confirmação daqueles exigidos neste Aviso de Dispensa eletrônica e já </w:t>
      </w:r>
      <w:r w:rsidRPr="0044704D">
        <w:rPr>
          <w:rFonts w:ascii="Arial" w:eastAsia="Times New Roman" w:hAnsi="Arial" w:cs="Arial"/>
        </w:rPr>
        <w:lastRenderedPageBreak/>
        <w:t>apresentados, o fornecedor será convocado a encaminhá-los via sistema, em formato digital, após solicitação da Administração, sob pena de inabilitação.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11.5 Somente haverá a necessidade de comprovação do preenchimento de requisitos mediante apresentação dos documentos originais não-digitais quando houver dúvida em relação à integridade do documento digital.</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b/>
          <w:bCs/>
        </w:rPr>
      </w:pPr>
      <w:r w:rsidRPr="0044704D">
        <w:rPr>
          <w:rFonts w:ascii="Arial" w:eastAsia="Times New Roman" w:hAnsi="Arial" w:cs="Arial"/>
          <w:b/>
          <w:bCs/>
        </w:rPr>
        <w:t>11.6 O fornecedor enquadrado como microempreendedor individual que pretenda auferir os benefícios do tratamento diferenciado previstos na Lei Complementar n. 123, de 2006, estará dispensado (a) da prova de inscrição nos cadastros de contribuintes estadual e municipal;</w:t>
      </w: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11.7 Havendo necessidade de analisar minuciosamente os documentos exigidos, a sessão será suspensa, sendo informada a nova data e horário para a sua continuidade.</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11.8 Será inabilitado o fornecedor que não comprovar sua habilitação, seja por não apresentar quaisquer dos documentos exigidos, ou apresentá-los em desacordo com o estabelecido neste Aviso de Dispensa eletrônica.</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11.9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11.10 Constatado o atendimento às exigências de habilitação, o fornecedor será habilitado.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b/>
          <w:bCs/>
        </w:rPr>
      </w:pPr>
      <w:r w:rsidRPr="0044704D">
        <w:rPr>
          <w:rFonts w:ascii="Arial" w:eastAsia="Times New Roman" w:hAnsi="Arial" w:cs="Arial"/>
          <w:b/>
          <w:bCs/>
        </w:rPr>
        <w:t>12. CONTRATAÇÃO</w:t>
      </w: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12. 1 Após a adjudicação e homologação, caso se conclua pela contratação, será firmado Termo de Contrato ou emitido instrumento equivalente.</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12.2 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Aviso de Dispensa eletrônica.</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12.3 O prazo previsto para assinatura do contrato ou aceitação da nota de empenho ou instrumento equivalente poderá ser prorrogado 1 (uma) vez, por igual período, por solicitação justificada do adjudicatário e aceita pela Administração.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12.4 O Aceite da Nota de Empenho ou do instrumento equivalente, emitida à empresa adjudicada, implica no reconhecimento de que:</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12.4.1 Referida Nota está substituindo o contrato, aplicando-se à relação de negócios ali estabelecida as disposições da Lei nº 14.133, de 2021;</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b/>
          <w:bCs/>
          <w:u w:val="single"/>
        </w:rPr>
      </w:pPr>
      <w:r w:rsidRPr="0044704D">
        <w:rPr>
          <w:rFonts w:ascii="Arial" w:eastAsia="Times New Roman" w:hAnsi="Arial" w:cs="Arial"/>
          <w:b/>
          <w:bCs/>
          <w:u w:val="single"/>
        </w:rPr>
        <w:t xml:space="preserve">12.5 A contratada se vincula à sua proposta e às previsões contidas no </w:t>
      </w:r>
      <w:r w:rsidRPr="0044704D">
        <w:rPr>
          <w:rFonts w:ascii="Arial" w:eastAsia="Times New Roman" w:hAnsi="Arial" w:cs="Arial"/>
          <w:b/>
          <w:u w:val="single"/>
        </w:rPr>
        <w:t>Aviso de Dispensa eletrônica</w:t>
      </w:r>
      <w:r w:rsidRPr="0044704D">
        <w:rPr>
          <w:rFonts w:ascii="Arial" w:eastAsia="Times New Roman" w:hAnsi="Arial" w:cs="Arial"/>
          <w:b/>
          <w:bCs/>
          <w:u w:val="single"/>
        </w:rPr>
        <w:t xml:space="preserve"> e seus anexos;</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12.5.1 A contratada reconhece que as hipóteses de rescisão são aquelas previstas nos artigos 137 e 138 da Lei nº 14.133/21 e reconhece os direitos da Administração previstos nos artigos 137 a 139 da mesma Lei.</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12.6 O prazo da entrega está estipulado conforme apresentado no Termo de Referência;</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b/>
          <w:bCs/>
        </w:rPr>
      </w:pPr>
      <w:r w:rsidRPr="0044704D">
        <w:rPr>
          <w:rFonts w:ascii="Arial" w:eastAsia="Times New Roman" w:hAnsi="Arial" w:cs="Arial"/>
          <w:b/>
          <w:bCs/>
        </w:rPr>
        <w:lastRenderedPageBreak/>
        <w:t xml:space="preserve">13. DO PAGAMENTO </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13.1 O pagamento será realizado por meio de ordem bancária, para crédito em banco, agência e conta corrente à vista da fatura/nota fiscal por ela apresentada devidamente certificada, indicados pelo contratado e que seja VINCULADO AO CNPJ da empresa, sendo efetuada a retenção na fonte dos tributos e contribuições elencadas nas disposições determinadas pelos órgãos fiscais e fazendários, em conformidade com as legislações e instruções normativas vigentes, observada ainda a ordem cronológica de sua exigibilidade, com fulcro nas Instruções Normativas RFB/1234/2012 e RFB 2.145/2023, como se segue: "Os órgãos da administração pública direta dos estados, do Distrito Federal e dos municípios, inclusive suas autarquias e fundações, ficam obrigados a efetuar a retenção, na fonte, do imposto sobre a renda incidente sobre os pagamentos que efetuarem a pessoas jurídicas pelo fornecimento de bens ou prestação de serviços em geral, inclusive obras de construção civil".</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13.1.2 O pagamento será efetuado no prazo de até 30 (trinta) dias consecutivos, contados a partir do recebimento definitivo do objeto da Ordem de Fornecimento.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13.1.3 A fatura/nota fiscal deverá descrever de forma circunstanciada a descrição dos produtos/materiais e valores conforme o empenho.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13.1.4 A fatura/nota fiscal de serviço e de aquisição de peças/acessórios deverá ser expedida separadamente uma da outra.</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13.1.5 Deve acompanhar a fatura toda a documentação necessária à comprovação de que a CONTRATADA se mantém regular em todas as condições previstas para habilitação no certame.</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13.1.6 O pagamento somente será efetuado se houver o aceite/certificação da Comissão de Recebimento na fatura/nota fiscal. Se a fatura/nota fiscal não for apresentada ou for apresentada em desacordo ao contratado, com irregularidades, o prazo para o pagamento será interrompido até que a CONTRATADA providencie as medidas saneadoras necessárias à sua regularização formal, não implicando qualquer ônus para a Prefeitura Municipal de Cacoal/RO.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13.1.7 Saneadas a irregularidades, o prazo de pagamento será contado do início a partir da data de protocolo da comunicação escrita da regularização das falhas e omissões pela CONTRATADA. Tudo em conformidade com que dispõe sobre a Ordem Cronológica de Pagamentos, no âmbito da Secretaria de Fazenda da Prefeitura Municipal de Cacoal/RO.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b/>
          <w:bCs/>
        </w:rPr>
      </w:pPr>
      <w:r w:rsidRPr="0044704D">
        <w:rPr>
          <w:rFonts w:ascii="Arial" w:eastAsia="Times New Roman" w:hAnsi="Arial" w:cs="Arial"/>
          <w:b/>
          <w:bCs/>
        </w:rPr>
        <w:t>14. DAS SANÇÕES</w:t>
      </w: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14.1 Comete infração administrativa o fornecedor que cometer quaisquer das infrações previstas no art. 155 da Lei nº 14.133, de 2021, quais sejam:</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14.1.1 Dar causa à inexecução parcial do contrato;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14.1.2 Dar causa à inexecução parcial do contrato que cause grave dano à Administração, ao funcionamento dos serviços públicos ou ao interesse coletivo;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14.1.3 Dar causa à inexecução total do contrato;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14.1.4 Deixar de entregar a documentação exigida para o certame;</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14.1.5 Não manter a proposta, salvo em decorrência de fato superveniente devidamente justificado;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14.1.6 Não celebrar o contrato ou não entregar a documentação exigida para a contratação, quando convocado dentro do prazo de validade de sua proposta;</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14.1.7 Ensejar o retardamento da execução ou da entrega do objeto da licitação sem motivo justificado;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14.1.8 Apresentar declaração ou documentação falsa exigida para o certame ou prestar declaração falsa durante a dispensa eletrônica ou a execução do contrato;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14.1.9 Fraudar a dispensa eletrônica ou praticar ato fraudulento na execução do contrato;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14.1.10 Comportar-se de modo inidôneo ou cometer fraude de qualquer natureza;</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14.1.11 Considera-se comportamento inidôneo, entre outros, a declaração falsa quanto às condições de participação, quanto ao enquadramento como ME/EPP ou o conluio entre os fornecedores, em qualquer momento da dispensa, mesmo após o encerramento da fase de lances.</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14.1.12 Praticar atos ilícitos com vistas a frustrar os objetivos deste certame.</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14.1.13 Praticar ato lesivo previsto no art. 5º da Lei nº 12.846, de 1º de agosto de 2013.</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14.2 O fornecedor que cometer qualquer das infrações discriminadas nos subitens anteriores ficará sujeito, sem prejuízo da responsabilidade civil e criminal, às seguintes sanções:</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numPr>
          <w:ilvl w:val="0"/>
          <w:numId w:val="46"/>
        </w:numPr>
        <w:spacing w:after="0" w:line="240" w:lineRule="auto"/>
        <w:ind w:right="-1"/>
        <w:contextualSpacing/>
        <w:jc w:val="both"/>
        <w:rPr>
          <w:rFonts w:ascii="Arial" w:eastAsia="Times New Roman" w:hAnsi="Arial" w:cs="Arial"/>
        </w:rPr>
      </w:pPr>
      <w:r w:rsidRPr="0044704D">
        <w:rPr>
          <w:rFonts w:ascii="Arial" w:eastAsia="Times New Roman" w:hAnsi="Arial" w:cs="Arial"/>
        </w:rPr>
        <w:t>Advertência pela falta do subitem 14.1.1 deste Aviso de Dispensa eletrônica, quando não se justificar a imposição de penalidade mais grave;</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numPr>
          <w:ilvl w:val="0"/>
          <w:numId w:val="46"/>
        </w:numPr>
        <w:spacing w:after="0" w:line="240" w:lineRule="auto"/>
        <w:ind w:right="-1"/>
        <w:contextualSpacing/>
        <w:jc w:val="both"/>
        <w:rPr>
          <w:rFonts w:ascii="Arial" w:eastAsia="Times New Roman" w:hAnsi="Arial" w:cs="Arial"/>
        </w:rPr>
      </w:pPr>
      <w:r w:rsidRPr="0044704D">
        <w:rPr>
          <w:rFonts w:ascii="Arial" w:eastAsia="Times New Roman" w:hAnsi="Arial" w:cs="Arial"/>
        </w:rPr>
        <w:t>Multa de 10% (dez por cento) sobre o valor estimado do(s) item(s) prejudicado(s) pela conduta do fornecedor, por qualquer das infrações dos subitens 14.1.1 a 14.1.12;</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numPr>
          <w:ilvl w:val="0"/>
          <w:numId w:val="46"/>
        </w:numPr>
        <w:spacing w:after="0" w:line="240" w:lineRule="auto"/>
        <w:ind w:right="-1"/>
        <w:contextualSpacing/>
        <w:jc w:val="both"/>
        <w:rPr>
          <w:rFonts w:ascii="Arial" w:eastAsia="Times New Roman" w:hAnsi="Arial" w:cs="Arial"/>
        </w:rPr>
      </w:pPr>
      <w:r w:rsidRPr="0044704D">
        <w:rPr>
          <w:rFonts w:ascii="Arial" w:eastAsia="Times New Roman" w:hAnsi="Arial" w:cs="Arial"/>
        </w:rPr>
        <w:t>Impedimento de licitar e contratar no âmbito da Administração Pública direta e indireta do ente federativo que tiver aplicado a sanção, pelo prazo máximo de 3 (três) anos, nos casos dos subitens 14.1.2 a 14.1.7 deste Aviso de Dispensa eletrônica, quando não se justificar a imposição de penalidade mais grave;</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numPr>
          <w:ilvl w:val="0"/>
          <w:numId w:val="46"/>
        </w:numPr>
        <w:spacing w:after="0" w:line="240" w:lineRule="auto"/>
        <w:ind w:right="-1"/>
        <w:contextualSpacing/>
        <w:jc w:val="both"/>
        <w:rPr>
          <w:rFonts w:ascii="Arial" w:eastAsia="Times New Roman" w:hAnsi="Arial" w:cs="Arial"/>
        </w:rPr>
      </w:pPr>
      <w:r w:rsidRPr="0044704D">
        <w:rPr>
          <w:rFonts w:ascii="Arial" w:eastAsia="Times New Roman" w:hAnsi="Arial" w:cs="Arial"/>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14.1.8 a 14.1.12, bem como nos demais casos que justifiquem a imposição da penalidade mais grave;</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14.3. Na aplicação das sanções serão considerados:</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14.3.1 A natureza e a gravidade da infração cometida;</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14.3.2 As peculiaridades do caso concreto;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14.3.3 As circunstâncias agravantes ou atenuantes;</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14.3.4 Os danos que dela provierem para a Administração Pública;</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14.4 Se a multa aplicada e as indenizações cabíveis forem superiores ao valor de pagamento eventualmente devido pela Administração ao contratado, além da perda desse valor, a diferença será descontada da garantia prestada ou será cobrada judicialmente.</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14.5 A aplicação das sanções previstas neste Aviso de Dispensa eletrônica, não excluem em hipótese alguma, a obrigação de reparação integral do dano causado à Administração Pública.</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lastRenderedPageBreak/>
        <w:t>14.6 A penalidade de multa pode ser aplicada cumulativamente com as demais sanções.</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14.7 A aplicação de qualquer das penalidades previstas realizar-se-á em processo administrativo que assegurará o contraditório e a ampla defesa ao fornecedor/adjudicatário, observando-se o procedimento previsto na Lei nº 14.133, de 2021.</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6B7E6A" w:rsidP="0044704D">
      <w:pPr>
        <w:spacing w:after="0" w:line="240" w:lineRule="auto"/>
        <w:ind w:right="-1"/>
        <w:jc w:val="both"/>
        <w:rPr>
          <w:rFonts w:ascii="Arial" w:eastAsia="Times New Roman" w:hAnsi="Arial" w:cs="Arial"/>
          <w:b/>
          <w:bCs/>
        </w:rPr>
      </w:pPr>
      <w:r>
        <w:rPr>
          <w:rFonts w:ascii="Arial" w:eastAsia="Times New Roman" w:hAnsi="Arial" w:cs="Arial"/>
          <w:b/>
          <w:bCs/>
        </w:rPr>
        <w:t>15</w:t>
      </w:r>
      <w:r w:rsidR="0044704D" w:rsidRPr="0044704D">
        <w:rPr>
          <w:rFonts w:ascii="Arial" w:eastAsia="Times New Roman" w:hAnsi="Arial" w:cs="Arial"/>
          <w:b/>
          <w:bCs/>
        </w:rPr>
        <w:t>. DISPOSIÇÕES GERAIS</w:t>
      </w: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6B7E6A" w:rsidP="0044704D">
      <w:pPr>
        <w:spacing w:after="0" w:line="240" w:lineRule="auto"/>
        <w:ind w:right="-1"/>
        <w:jc w:val="both"/>
        <w:rPr>
          <w:rFonts w:ascii="Arial" w:eastAsia="Times New Roman" w:hAnsi="Arial" w:cs="Arial"/>
        </w:rPr>
      </w:pPr>
      <w:r>
        <w:rPr>
          <w:rFonts w:ascii="Arial" w:eastAsia="Times New Roman" w:hAnsi="Arial" w:cs="Arial"/>
        </w:rPr>
        <w:t>15</w:t>
      </w:r>
      <w:r w:rsidR="0044704D" w:rsidRPr="0044704D">
        <w:rPr>
          <w:rFonts w:ascii="Arial" w:eastAsia="Times New Roman" w:hAnsi="Arial" w:cs="Arial"/>
        </w:rPr>
        <w:t>.1 O procedimento será divulgado no www.licitanet.com.br e no site da Prefeitura, e encaminhado automaticamente aos fornecedores, por mensagem eletrônica, na correspondente linha de fornecimento que pretende atender.</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6B7E6A" w:rsidP="0044704D">
      <w:pPr>
        <w:spacing w:after="0" w:line="240" w:lineRule="auto"/>
        <w:ind w:right="-1"/>
        <w:jc w:val="both"/>
        <w:rPr>
          <w:rFonts w:ascii="Arial" w:eastAsia="Times New Roman" w:hAnsi="Arial" w:cs="Arial"/>
        </w:rPr>
      </w:pPr>
      <w:r>
        <w:rPr>
          <w:rFonts w:ascii="Arial" w:eastAsia="Times New Roman" w:hAnsi="Arial" w:cs="Arial"/>
        </w:rPr>
        <w:t>15</w:t>
      </w:r>
      <w:r w:rsidR="0044704D" w:rsidRPr="0044704D">
        <w:rPr>
          <w:rFonts w:ascii="Arial" w:eastAsia="Times New Roman" w:hAnsi="Arial" w:cs="Arial"/>
        </w:rPr>
        <w:t>.2 No caso de todos os fornecedores restarem desclassificados ou inabilitados (procedimento fracassado), ou a Licitação restar deserta a Administração poderá:</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6B7E6A" w:rsidP="0044704D">
      <w:pPr>
        <w:spacing w:after="0" w:line="240" w:lineRule="auto"/>
        <w:ind w:right="-1"/>
        <w:jc w:val="both"/>
        <w:rPr>
          <w:rFonts w:ascii="Arial" w:eastAsia="Times New Roman" w:hAnsi="Arial" w:cs="Arial"/>
        </w:rPr>
      </w:pPr>
      <w:r>
        <w:rPr>
          <w:rFonts w:ascii="Arial" w:eastAsia="Times New Roman" w:hAnsi="Arial" w:cs="Arial"/>
        </w:rPr>
        <w:t>15</w:t>
      </w:r>
      <w:r w:rsidR="0044704D" w:rsidRPr="0044704D">
        <w:rPr>
          <w:rFonts w:ascii="Arial" w:eastAsia="Times New Roman" w:hAnsi="Arial" w:cs="Arial"/>
        </w:rPr>
        <w:t>.2.1 Republicar o presente Aviso de Dispensa eletrônica com uma nova data;</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6B7E6A" w:rsidP="0044704D">
      <w:pPr>
        <w:spacing w:after="0" w:line="240" w:lineRule="auto"/>
        <w:ind w:right="-1"/>
        <w:jc w:val="both"/>
        <w:rPr>
          <w:rFonts w:ascii="Arial" w:eastAsia="Times New Roman" w:hAnsi="Arial" w:cs="Arial"/>
        </w:rPr>
      </w:pPr>
      <w:r>
        <w:rPr>
          <w:rFonts w:ascii="Arial" w:eastAsia="Times New Roman" w:hAnsi="Arial" w:cs="Arial"/>
        </w:rPr>
        <w:t>15</w:t>
      </w:r>
      <w:r w:rsidR="0044704D" w:rsidRPr="0044704D">
        <w:rPr>
          <w:rFonts w:ascii="Arial" w:eastAsia="Times New Roman" w:hAnsi="Arial" w:cs="Arial"/>
        </w:rPr>
        <w:t>.2.2 Valer-se, para a contratação, de proposta obtida na pesquisa de preços que serviu de base ao procedimento, se houver, privilegiando-se os menores preços, sempre que possível, e desde que atendidas às condições de habilitação exigidas.</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6B7E6A" w:rsidP="0044704D">
      <w:pPr>
        <w:spacing w:after="0" w:line="240" w:lineRule="auto"/>
        <w:ind w:right="-1"/>
        <w:jc w:val="both"/>
        <w:rPr>
          <w:rFonts w:ascii="Arial" w:eastAsia="Times New Roman" w:hAnsi="Arial" w:cs="Arial"/>
        </w:rPr>
      </w:pPr>
      <w:r>
        <w:rPr>
          <w:rFonts w:ascii="Arial" w:eastAsia="Times New Roman" w:hAnsi="Arial" w:cs="Arial"/>
        </w:rPr>
        <w:t>15</w:t>
      </w:r>
      <w:r w:rsidR="0044704D" w:rsidRPr="0044704D">
        <w:rPr>
          <w:rFonts w:ascii="Arial" w:eastAsia="Times New Roman" w:hAnsi="Arial" w:cs="Arial"/>
        </w:rPr>
        <w:t>.2.3 No caso do subitem anterior, a contratação será operacionalizada fora deste procedimento.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6B7E6A" w:rsidP="0044704D">
      <w:pPr>
        <w:spacing w:after="0" w:line="240" w:lineRule="auto"/>
        <w:ind w:right="-1"/>
        <w:jc w:val="both"/>
        <w:rPr>
          <w:rFonts w:ascii="Arial" w:eastAsia="Times New Roman" w:hAnsi="Arial" w:cs="Arial"/>
        </w:rPr>
      </w:pPr>
      <w:r>
        <w:rPr>
          <w:rFonts w:ascii="Arial" w:eastAsia="Times New Roman" w:hAnsi="Arial" w:cs="Arial"/>
        </w:rPr>
        <w:t>15</w:t>
      </w:r>
      <w:r w:rsidR="0044704D" w:rsidRPr="0044704D">
        <w:rPr>
          <w:rFonts w:ascii="Arial" w:eastAsia="Times New Roman" w:hAnsi="Arial" w:cs="Arial"/>
        </w:rPr>
        <w:t>.2.4 Fixar prazo para que possa haver adequação das propostas ou da documentação de habilitação, conforme o caso.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6B7E6A" w:rsidP="0044704D">
      <w:pPr>
        <w:spacing w:after="0" w:line="240" w:lineRule="auto"/>
        <w:ind w:right="-1"/>
        <w:jc w:val="both"/>
        <w:rPr>
          <w:rFonts w:ascii="Arial" w:eastAsia="Times New Roman" w:hAnsi="Arial" w:cs="Arial"/>
        </w:rPr>
      </w:pPr>
      <w:r>
        <w:rPr>
          <w:rFonts w:ascii="Arial" w:eastAsia="Times New Roman" w:hAnsi="Arial" w:cs="Arial"/>
        </w:rPr>
        <w:t>15</w:t>
      </w:r>
      <w:r w:rsidR="0044704D" w:rsidRPr="0044704D">
        <w:rPr>
          <w:rFonts w:ascii="Arial" w:eastAsia="Times New Roman" w:hAnsi="Arial" w:cs="Arial"/>
        </w:rPr>
        <w:t>.2.5</w:t>
      </w:r>
      <w:r>
        <w:rPr>
          <w:rFonts w:ascii="Arial" w:eastAsia="Times New Roman" w:hAnsi="Arial" w:cs="Arial"/>
        </w:rPr>
        <w:t xml:space="preserve"> As providências dos subitens 15.2.1 e 15</w:t>
      </w:r>
      <w:r w:rsidR="0044704D" w:rsidRPr="0044704D">
        <w:rPr>
          <w:rFonts w:ascii="Arial" w:eastAsia="Times New Roman" w:hAnsi="Arial" w:cs="Arial"/>
        </w:rPr>
        <w:t>.2.2 acima poderão ser utilizadas se não houver o comparecimento de quaisquer fornecedores interessados (procedimento deserto).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6B7E6A" w:rsidP="0044704D">
      <w:pPr>
        <w:spacing w:after="0" w:line="240" w:lineRule="auto"/>
        <w:ind w:right="-1"/>
        <w:jc w:val="both"/>
        <w:rPr>
          <w:rFonts w:ascii="Arial" w:eastAsia="Times New Roman" w:hAnsi="Arial" w:cs="Arial"/>
        </w:rPr>
      </w:pPr>
      <w:r>
        <w:rPr>
          <w:rFonts w:ascii="Arial" w:eastAsia="Times New Roman" w:hAnsi="Arial" w:cs="Arial"/>
        </w:rPr>
        <w:t>15</w:t>
      </w:r>
      <w:r w:rsidR="0044704D" w:rsidRPr="0044704D">
        <w:rPr>
          <w:rFonts w:ascii="Arial" w:eastAsia="Times New Roman" w:hAnsi="Arial" w:cs="Arial"/>
        </w:rPr>
        <w:t>.3 Havendo a necessidade de realização de ato de qualquer natureza pelos fornecedores, cujo prazo não conste deste Aviso de Dispensa eletrônica, deverá ser atendido o prazo indicado pelo agente competente da Administração na respectiva notificação.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6B7E6A" w:rsidP="0044704D">
      <w:pPr>
        <w:spacing w:after="0" w:line="240" w:lineRule="auto"/>
        <w:ind w:right="-1"/>
        <w:jc w:val="both"/>
        <w:rPr>
          <w:rFonts w:ascii="Arial" w:eastAsia="Times New Roman" w:hAnsi="Arial" w:cs="Arial"/>
        </w:rPr>
      </w:pPr>
      <w:r>
        <w:rPr>
          <w:rFonts w:ascii="Arial" w:eastAsia="Times New Roman" w:hAnsi="Arial" w:cs="Arial"/>
        </w:rPr>
        <w:t>15</w:t>
      </w:r>
      <w:r w:rsidR="0044704D" w:rsidRPr="0044704D">
        <w:rPr>
          <w:rFonts w:ascii="Arial" w:eastAsia="Times New Roman" w:hAnsi="Arial" w:cs="Arial"/>
        </w:rPr>
        <w:t>.4 Caberá ao fornecedor acompanhar as operações, ficando responsável pelo ônus decorrente da perda do negócio diante da inobservância de quaisquer mensagens emitidas pela Administração ou de sua desconexão.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6B7E6A" w:rsidP="0044704D">
      <w:pPr>
        <w:spacing w:after="0" w:line="240" w:lineRule="auto"/>
        <w:ind w:right="-1"/>
        <w:jc w:val="both"/>
        <w:rPr>
          <w:rFonts w:ascii="Arial" w:eastAsia="Times New Roman" w:hAnsi="Arial" w:cs="Arial"/>
        </w:rPr>
      </w:pPr>
      <w:r>
        <w:rPr>
          <w:rFonts w:ascii="Arial" w:eastAsia="Times New Roman" w:hAnsi="Arial" w:cs="Arial"/>
        </w:rPr>
        <w:t>15</w:t>
      </w:r>
      <w:r w:rsidR="0044704D" w:rsidRPr="0044704D">
        <w:rPr>
          <w:rFonts w:ascii="Arial" w:eastAsia="Times New Roman" w:hAnsi="Arial" w:cs="Arial"/>
        </w:rPr>
        <w:t>.5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6B7E6A" w:rsidP="0044704D">
      <w:pPr>
        <w:spacing w:after="0" w:line="240" w:lineRule="auto"/>
        <w:ind w:right="-1"/>
        <w:jc w:val="both"/>
        <w:rPr>
          <w:rFonts w:ascii="Arial" w:eastAsia="Times New Roman" w:hAnsi="Arial" w:cs="Arial"/>
        </w:rPr>
      </w:pPr>
      <w:r>
        <w:rPr>
          <w:rFonts w:ascii="Arial" w:eastAsia="Times New Roman" w:hAnsi="Arial" w:cs="Arial"/>
        </w:rPr>
        <w:t>15</w:t>
      </w:r>
      <w:r w:rsidR="0044704D" w:rsidRPr="0044704D">
        <w:rPr>
          <w:rFonts w:ascii="Arial" w:eastAsia="Times New Roman" w:hAnsi="Arial" w:cs="Arial"/>
        </w:rPr>
        <w:t>.6 Os horários estabelecidos na divulgação deste procedimento e durante o envio de lances observarão o horário de Brasília-DF, inclusive para contagem de tempo e registro no Sistema e na documentação relativa ao procedimento.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6B7E6A" w:rsidP="0044704D">
      <w:pPr>
        <w:spacing w:after="0" w:line="240" w:lineRule="auto"/>
        <w:ind w:right="-1"/>
        <w:jc w:val="both"/>
        <w:rPr>
          <w:rFonts w:ascii="Arial" w:eastAsia="Times New Roman" w:hAnsi="Arial" w:cs="Arial"/>
        </w:rPr>
      </w:pPr>
      <w:r>
        <w:rPr>
          <w:rFonts w:ascii="Arial" w:eastAsia="Times New Roman" w:hAnsi="Arial" w:cs="Arial"/>
        </w:rPr>
        <w:t>15</w:t>
      </w:r>
      <w:r w:rsidR="0044704D" w:rsidRPr="0044704D">
        <w:rPr>
          <w:rFonts w:ascii="Arial" w:eastAsia="Times New Roman" w:hAnsi="Arial" w:cs="Arial"/>
        </w:rPr>
        <w:t>.7 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6B7E6A" w:rsidP="0044704D">
      <w:pPr>
        <w:spacing w:after="0" w:line="240" w:lineRule="auto"/>
        <w:ind w:right="-1"/>
        <w:jc w:val="both"/>
        <w:rPr>
          <w:rFonts w:ascii="Arial" w:eastAsia="Times New Roman" w:hAnsi="Arial" w:cs="Arial"/>
        </w:rPr>
      </w:pPr>
      <w:r>
        <w:rPr>
          <w:rFonts w:ascii="Arial" w:eastAsia="Times New Roman" w:hAnsi="Arial" w:cs="Arial"/>
        </w:rPr>
        <w:t>15</w:t>
      </w:r>
      <w:r w:rsidR="0044704D" w:rsidRPr="0044704D">
        <w:rPr>
          <w:rFonts w:ascii="Arial" w:eastAsia="Times New Roman" w:hAnsi="Arial" w:cs="Arial"/>
        </w:rPr>
        <w:t>.8 As normas disciplinadoras deste Aviso de Dispensa eletrônica serão sempre interpretadas em favor da ampliação da disputa entre os interessados, desde que não comprometam o interesse da Administração, o princípio da isonomia, a finalidade e a segurança da contratação.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6B7E6A" w:rsidP="0044704D">
      <w:pPr>
        <w:spacing w:after="0" w:line="240" w:lineRule="auto"/>
        <w:ind w:right="-1"/>
        <w:jc w:val="both"/>
        <w:rPr>
          <w:rFonts w:ascii="Arial" w:eastAsia="Times New Roman" w:hAnsi="Arial" w:cs="Arial"/>
        </w:rPr>
      </w:pPr>
      <w:r>
        <w:rPr>
          <w:rFonts w:ascii="Arial" w:eastAsia="Times New Roman" w:hAnsi="Arial" w:cs="Arial"/>
        </w:rPr>
        <w:lastRenderedPageBreak/>
        <w:t>15</w:t>
      </w:r>
      <w:r w:rsidR="0044704D" w:rsidRPr="0044704D">
        <w:rPr>
          <w:rFonts w:ascii="Arial" w:eastAsia="Times New Roman" w:hAnsi="Arial" w:cs="Arial"/>
        </w:rPr>
        <w:t>.9 Os fornecedores assumem todos os custos de preparação e apresentação de suas propostas e a Administração não será, em nenhum caso, responsável por esses custos, independentemente da condução ou do resultado do processo de contratação.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6B7E6A" w:rsidP="0044704D">
      <w:pPr>
        <w:spacing w:after="0" w:line="240" w:lineRule="auto"/>
        <w:ind w:right="-1"/>
        <w:jc w:val="both"/>
        <w:rPr>
          <w:rFonts w:ascii="Arial" w:eastAsia="Times New Roman" w:hAnsi="Arial" w:cs="Arial"/>
        </w:rPr>
      </w:pPr>
      <w:r>
        <w:rPr>
          <w:rFonts w:ascii="Arial" w:eastAsia="Times New Roman" w:hAnsi="Arial" w:cs="Arial"/>
        </w:rPr>
        <w:t>15</w:t>
      </w:r>
      <w:r w:rsidR="0044704D" w:rsidRPr="0044704D">
        <w:rPr>
          <w:rFonts w:ascii="Arial" w:eastAsia="Times New Roman" w:hAnsi="Arial" w:cs="Arial"/>
        </w:rPr>
        <w:t>.10 Em caso de divergência entre disposições deste Aviso de Dispensa eletrônica e de seus anexos ou demais peças que compõem o processo, prevalecerá as deste Aviso.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6B7E6A" w:rsidP="0044704D">
      <w:pPr>
        <w:spacing w:after="0" w:line="240" w:lineRule="auto"/>
        <w:ind w:right="-1"/>
        <w:jc w:val="both"/>
        <w:rPr>
          <w:rFonts w:ascii="Arial" w:eastAsia="Times New Roman" w:hAnsi="Arial" w:cs="Arial"/>
        </w:rPr>
      </w:pPr>
      <w:r>
        <w:rPr>
          <w:rFonts w:ascii="Arial" w:eastAsia="Times New Roman" w:hAnsi="Arial" w:cs="Arial"/>
        </w:rPr>
        <w:t>15</w:t>
      </w:r>
      <w:r w:rsidR="0044704D" w:rsidRPr="0044704D">
        <w:rPr>
          <w:rFonts w:ascii="Arial" w:eastAsia="Times New Roman" w:hAnsi="Arial" w:cs="Arial"/>
        </w:rPr>
        <w:t>.11 Da sessão pública será divulgada Ata no sistema eletrônico.</w:t>
      </w: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6B7E6A" w:rsidP="0044704D">
      <w:pPr>
        <w:spacing w:after="0" w:line="240" w:lineRule="auto"/>
        <w:ind w:right="-1"/>
        <w:jc w:val="both"/>
        <w:rPr>
          <w:rFonts w:ascii="Arial" w:eastAsia="Times New Roman" w:hAnsi="Arial" w:cs="Arial"/>
          <w:b/>
          <w:bCs/>
        </w:rPr>
      </w:pPr>
      <w:r>
        <w:rPr>
          <w:rFonts w:ascii="Arial" w:eastAsia="Times New Roman" w:hAnsi="Arial" w:cs="Arial"/>
          <w:b/>
          <w:bCs/>
        </w:rPr>
        <w:t>16</w:t>
      </w:r>
      <w:r w:rsidR="0044704D" w:rsidRPr="0044704D">
        <w:rPr>
          <w:rFonts w:ascii="Arial" w:eastAsia="Times New Roman" w:hAnsi="Arial" w:cs="Arial"/>
          <w:b/>
          <w:bCs/>
        </w:rPr>
        <w:t>. DO FORO</w:t>
      </w: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6B7E6A" w:rsidP="0044704D">
      <w:pPr>
        <w:spacing w:after="0" w:line="240" w:lineRule="auto"/>
        <w:ind w:right="-1"/>
        <w:jc w:val="both"/>
        <w:rPr>
          <w:rFonts w:ascii="Arial" w:eastAsia="Times New Roman" w:hAnsi="Arial" w:cs="Arial"/>
        </w:rPr>
      </w:pPr>
      <w:r>
        <w:rPr>
          <w:rFonts w:ascii="Arial" w:eastAsia="Times New Roman" w:hAnsi="Arial" w:cs="Arial"/>
        </w:rPr>
        <w:t>16</w:t>
      </w:r>
      <w:r w:rsidR="0044704D" w:rsidRPr="0044704D">
        <w:rPr>
          <w:rFonts w:ascii="Arial" w:eastAsia="Times New Roman" w:hAnsi="Arial" w:cs="Arial"/>
        </w:rPr>
        <w:t>.1 As questões decorrentes da execução deste Instrumento, que não possam ser dirimidas administrativamente, serão processadas e julgadas no Foro da cidade de Cacoal/RO, com exclusão de qualquer outro, por mais privilegiado que seja.</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6B7E6A" w:rsidP="0044704D">
      <w:pPr>
        <w:spacing w:after="0" w:line="240" w:lineRule="auto"/>
        <w:ind w:right="-1"/>
        <w:jc w:val="both"/>
        <w:rPr>
          <w:rFonts w:ascii="Arial" w:eastAsia="Times New Roman" w:hAnsi="Arial" w:cs="Arial"/>
          <w:b/>
          <w:bCs/>
        </w:rPr>
      </w:pPr>
      <w:r>
        <w:rPr>
          <w:rFonts w:ascii="Arial" w:eastAsia="Times New Roman" w:hAnsi="Arial" w:cs="Arial"/>
          <w:b/>
          <w:bCs/>
        </w:rPr>
        <w:t>17</w:t>
      </w:r>
      <w:r w:rsidR="0044704D" w:rsidRPr="0044704D">
        <w:rPr>
          <w:rFonts w:ascii="Arial" w:eastAsia="Times New Roman" w:hAnsi="Arial" w:cs="Arial"/>
          <w:b/>
          <w:bCs/>
        </w:rPr>
        <w:t>. DOS ANEXOS</w:t>
      </w: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b/>
          <w:bCs/>
        </w:rPr>
        <w:t>ANEXO I -</w:t>
      </w:r>
      <w:r w:rsidRPr="0044704D">
        <w:rPr>
          <w:rFonts w:ascii="Arial" w:eastAsia="Times New Roman" w:hAnsi="Arial" w:cs="Arial"/>
          <w:b/>
        </w:rPr>
        <w:t>Documentação exigida para Habilitação e Declarações</w:t>
      </w:r>
    </w:p>
    <w:p w:rsidR="0044704D" w:rsidRPr="0044704D" w:rsidRDefault="0044704D" w:rsidP="0044704D">
      <w:pPr>
        <w:spacing w:after="0" w:line="240" w:lineRule="auto"/>
        <w:ind w:right="-1"/>
        <w:jc w:val="both"/>
        <w:rPr>
          <w:rFonts w:ascii="Arial" w:eastAsia="Times New Roman" w:hAnsi="Arial" w:cs="Arial"/>
          <w:bCs/>
        </w:rPr>
      </w:pPr>
      <w:r w:rsidRPr="0044704D">
        <w:rPr>
          <w:rFonts w:ascii="Arial" w:eastAsia="Times New Roman" w:hAnsi="Arial" w:cs="Arial"/>
        </w:rPr>
        <w:t xml:space="preserve">                  Anexo I-A – </w:t>
      </w:r>
      <w:r w:rsidRPr="0044704D">
        <w:rPr>
          <w:rFonts w:ascii="Arial" w:eastAsia="Times New Roman" w:hAnsi="Arial" w:cs="Arial"/>
          <w:bCs/>
        </w:rPr>
        <w:t>Declaração Conjunta;</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b/>
        </w:rPr>
      </w:pPr>
      <w:r w:rsidRPr="0044704D">
        <w:rPr>
          <w:rFonts w:ascii="Arial" w:eastAsia="Times New Roman" w:hAnsi="Arial" w:cs="Arial"/>
          <w:b/>
        </w:rPr>
        <w:t xml:space="preserve">ANEXO II - Termo de referência </w:t>
      </w:r>
    </w:p>
    <w:p w:rsidR="006B7E6A" w:rsidRPr="004A024F" w:rsidRDefault="006B7E6A" w:rsidP="006B7E6A">
      <w:pPr>
        <w:ind w:right="-1"/>
        <w:jc w:val="both"/>
        <w:rPr>
          <w:rFonts w:ascii="Arial" w:hAnsi="Arial" w:cs="Arial"/>
          <w:b/>
        </w:rPr>
      </w:pPr>
      <w:r w:rsidRPr="004A024F">
        <w:rPr>
          <w:rFonts w:ascii="Arial" w:hAnsi="Arial" w:cs="Arial"/>
          <w:b/>
          <w:bCs/>
        </w:rPr>
        <w:t xml:space="preserve">ANEXO </w:t>
      </w:r>
      <w:r>
        <w:rPr>
          <w:rFonts w:ascii="Arial" w:hAnsi="Arial" w:cs="Arial"/>
          <w:b/>
          <w:bCs/>
        </w:rPr>
        <w:t>III</w:t>
      </w:r>
      <w:r w:rsidRPr="004A024F">
        <w:rPr>
          <w:rFonts w:ascii="Arial" w:hAnsi="Arial" w:cs="Arial"/>
          <w:b/>
          <w:bCs/>
        </w:rPr>
        <w:t xml:space="preserve"> -</w:t>
      </w:r>
      <w:r w:rsidRPr="004A024F">
        <w:rPr>
          <w:rFonts w:ascii="Arial" w:hAnsi="Arial" w:cs="Arial"/>
          <w:b/>
        </w:rPr>
        <w:t xml:space="preserve"> Minuta de Contrato</w:t>
      </w:r>
    </w:p>
    <w:p w:rsidR="0044704D" w:rsidRPr="0044704D" w:rsidRDefault="0044704D" w:rsidP="0044704D">
      <w:pPr>
        <w:spacing w:after="0" w:line="240" w:lineRule="auto"/>
        <w:ind w:right="-1"/>
        <w:jc w:val="both"/>
        <w:rPr>
          <w:rFonts w:ascii="Arial" w:eastAsia="Times New Roman" w:hAnsi="Arial" w:cs="Arial"/>
          <w:b/>
        </w:rPr>
      </w:pP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270903" w:rsidP="0044704D">
      <w:pPr>
        <w:spacing w:after="0" w:line="240" w:lineRule="auto"/>
        <w:jc w:val="right"/>
        <w:rPr>
          <w:rFonts w:ascii="Arial" w:eastAsia="Times New Roman" w:hAnsi="Arial" w:cs="Arial"/>
        </w:rPr>
      </w:pPr>
      <w:r>
        <w:rPr>
          <w:rFonts w:ascii="Arial" w:eastAsia="Times New Roman" w:hAnsi="Arial" w:cs="Arial"/>
        </w:rPr>
        <w:t>Cacoal, 30</w:t>
      </w:r>
      <w:r w:rsidR="0044704D" w:rsidRPr="0044704D">
        <w:rPr>
          <w:rFonts w:ascii="Arial" w:eastAsia="Times New Roman" w:hAnsi="Arial" w:cs="Arial"/>
        </w:rPr>
        <w:t xml:space="preserve"> de </w:t>
      </w:r>
      <w:r w:rsidR="00235C4D">
        <w:rPr>
          <w:rFonts w:ascii="Arial" w:eastAsia="Times New Roman" w:hAnsi="Arial" w:cs="Arial"/>
        </w:rPr>
        <w:t>janeiro de 2026</w:t>
      </w:r>
      <w:r w:rsidR="0044704D" w:rsidRPr="0044704D">
        <w:rPr>
          <w:rFonts w:ascii="Arial" w:eastAsia="Times New Roman" w:hAnsi="Arial" w:cs="Arial"/>
        </w:rPr>
        <w:t>.</w:t>
      </w: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center"/>
        <w:rPr>
          <w:rFonts w:ascii="Arial" w:eastAsia="Times New Roman" w:hAnsi="Arial" w:cs="Arial"/>
          <w:b/>
          <w:bCs/>
        </w:rPr>
      </w:pPr>
      <w:r w:rsidRPr="0044704D">
        <w:rPr>
          <w:rFonts w:ascii="Arial" w:eastAsia="Times New Roman" w:hAnsi="Arial" w:cs="Arial"/>
          <w:b/>
          <w:bCs/>
        </w:rPr>
        <w:t xml:space="preserve">Responsável pela elaboração do </w:t>
      </w:r>
      <w:r w:rsidRPr="0044704D">
        <w:rPr>
          <w:rFonts w:ascii="Arial" w:eastAsia="Times New Roman" w:hAnsi="Arial" w:cs="Arial"/>
          <w:b/>
        </w:rPr>
        <w:t>Aviso de Dispensa eletrônica</w:t>
      </w:r>
      <w:r w:rsidRPr="0044704D">
        <w:rPr>
          <w:rFonts w:ascii="Arial" w:eastAsia="Times New Roman" w:hAnsi="Arial" w:cs="Arial"/>
          <w:b/>
          <w:bCs/>
        </w:rPr>
        <w:t>:</w:t>
      </w: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b/>
          <w:bCs/>
        </w:rPr>
      </w:pPr>
      <w:r w:rsidRPr="0044704D">
        <w:rPr>
          <w:rFonts w:ascii="Arial" w:eastAsia="Times New Roman" w:hAnsi="Arial" w:cs="Arial"/>
          <w:b/>
          <w:bCs/>
        </w:rPr>
        <w:t>CELSO ANTONIO PRAMIO</w:t>
      </w:r>
    </w:p>
    <w:p w:rsidR="0044704D" w:rsidRPr="0044704D" w:rsidRDefault="0044704D" w:rsidP="0044704D">
      <w:pPr>
        <w:spacing w:after="0" w:line="240" w:lineRule="auto"/>
        <w:ind w:right="-1"/>
        <w:jc w:val="center"/>
        <w:rPr>
          <w:rFonts w:ascii="Arial" w:eastAsia="Times New Roman" w:hAnsi="Arial" w:cs="Arial"/>
        </w:rPr>
      </w:pPr>
      <w:r w:rsidRPr="0044704D">
        <w:rPr>
          <w:rFonts w:ascii="Arial" w:eastAsia="Times New Roman" w:hAnsi="Arial" w:cs="Arial"/>
        </w:rPr>
        <w:t>Superintendente Adjunto de Licitação</w:t>
      </w:r>
    </w:p>
    <w:p w:rsidR="0044704D" w:rsidRPr="0044704D" w:rsidRDefault="0044704D" w:rsidP="0044704D">
      <w:pPr>
        <w:spacing w:after="0" w:line="240" w:lineRule="auto"/>
        <w:ind w:right="-1"/>
        <w:jc w:val="center"/>
        <w:rPr>
          <w:rFonts w:ascii="Arial" w:eastAsia="Times New Roman" w:hAnsi="Arial" w:cs="Arial"/>
        </w:rPr>
      </w:pPr>
      <w:r w:rsidRPr="0044704D">
        <w:rPr>
          <w:rFonts w:ascii="Arial" w:eastAsia="Times New Roman" w:hAnsi="Arial" w:cs="Arial"/>
        </w:rPr>
        <w:t>Portaria 337/PMC/2025</w:t>
      </w: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b/>
          <w:bCs/>
        </w:rPr>
      </w:pPr>
      <w:r w:rsidRPr="0044704D">
        <w:rPr>
          <w:rFonts w:ascii="Arial" w:eastAsia="Times New Roman" w:hAnsi="Arial" w:cs="Arial"/>
          <w:b/>
          <w:bCs/>
        </w:rPr>
        <w:t>Responsável pela condução da Dispensa</w:t>
      </w:r>
      <w:r w:rsidR="00D739C0">
        <w:rPr>
          <w:rFonts w:ascii="Arial" w:eastAsia="Times New Roman" w:hAnsi="Arial" w:cs="Arial"/>
          <w:b/>
          <w:bCs/>
        </w:rPr>
        <w:t xml:space="preserve"> Eletrônica</w:t>
      </w:r>
      <w:r w:rsidRPr="0044704D">
        <w:rPr>
          <w:rFonts w:ascii="Arial" w:eastAsia="Times New Roman" w:hAnsi="Arial" w:cs="Arial"/>
          <w:b/>
          <w:bCs/>
        </w:rPr>
        <w:t>:</w:t>
      </w: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b/>
          <w:bCs/>
        </w:rPr>
      </w:pPr>
      <w:r w:rsidRPr="0044704D">
        <w:rPr>
          <w:rFonts w:ascii="Arial" w:eastAsia="Times New Roman" w:hAnsi="Arial" w:cs="Arial"/>
          <w:b/>
          <w:bCs/>
          <w:iCs/>
        </w:rPr>
        <w:t>EDIMAR DE ALMEIDA GENELHU SOUZA</w:t>
      </w:r>
    </w:p>
    <w:p w:rsidR="0044704D" w:rsidRPr="0044704D" w:rsidRDefault="0044704D" w:rsidP="0044704D">
      <w:pPr>
        <w:spacing w:after="0" w:line="240" w:lineRule="auto"/>
        <w:ind w:right="-1"/>
        <w:jc w:val="center"/>
        <w:rPr>
          <w:rFonts w:ascii="Arial" w:eastAsia="Times New Roman" w:hAnsi="Arial" w:cs="Arial"/>
        </w:rPr>
      </w:pPr>
      <w:r w:rsidRPr="0044704D">
        <w:rPr>
          <w:rFonts w:ascii="Arial" w:eastAsia="Times New Roman" w:hAnsi="Arial" w:cs="Arial"/>
        </w:rPr>
        <w:t>Agente de Contratação</w:t>
      </w:r>
    </w:p>
    <w:p w:rsidR="0044704D" w:rsidRPr="0044704D" w:rsidRDefault="0044704D" w:rsidP="00235C4D">
      <w:pPr>
        <w:spacing w:after="0" w:line="240" w:lineRule="auto"/>
        <w:ind w:right="-1"/>
        <w:jc w:val="center"/>
        <w:rPr>
          <w:rFonts w:ascii="Arial" w:eastAsia="Times New Roman" w:hAnsi="Arial" w:cs="Arial"/>
          <w:b/>
          <w:bCs/>
        </w:rPr>
      </w:pPr>
      <w:r w:rsidRPr="0044704D">
        <w:rPr>
          <w:rFonts w:ascii="Arial" w:eastAsia="Times New Roman" w:hAnsi="Arial" w:cs="Arial"/>
        </w:rPr>
        <w:t>Portaria 20/GAB/2025</w:t>
      </w:r>
    </w:p>
    <w:p w:rsidR="0044704D" w:rsidRPr="0044704D" w:rsidRDefault="0044704D" w:rsidP="0044704D">
      <w:pPr>
        <w:spacing w:after="0" w:line="240" w:lineRule="auto"/>
        <w:ind w:right="1"/>
        <w:jc w:val="center"/>
        <w:rPr>
          <w:rFonts w:ascii="Arial" w:eastAsia="Times New Roman" w:hAnsi="Arial" w:cs="Arial"/>
          <w:b/>
          <w:bCs/>
        </w:rPr>
      </w:pPr>
      <w:r w:rsidRPr="0044704D">
        <w:rPr>
          <w:rFonts w:ascii="Arial" w:eastAsia="Times New Roman" w:hAnsi="Arial" w:cs="Arial"/>
          <w:b/>
          <w:bCs/>
        </w:rPr>
        <w:t>ANEXO I</w:t>
      </w:r>
    </w:p>
    <w:p w:rsidR="0044704D" w:rsidRPr="0044704D" w:rsidRDefault="0044704D" w:rsidP="0044704D">
      <w:pPr>
        <w:spacing w:after="0" w:line="240" w:lineRule="auto"/>
        <w:ind w:right="1"/>
        <w:jc w:val="center"/>
        <w:rPr>
          <w:rFonts w:ascii="Arial" w:eastAsia="Times New Roman" w:hAnsi="Arial" w:cs="Arial"/>
          <w:b/>
          <w:bCs/>
        </w:rPr>
      </w:pPr>
    </w:p>
    <w:p w:rsidR="0044704D" w:rsidRPr="0044704D" w:rsidRDefault="0044704D" w:rsidP="0044704D">
      <w:pPr>
        <w:spacing w:after="0" w:line="240" w:lineRule="auto"/>
        <w:ind w:right="1"/>
        <w:jc w:val="center"/>
        <w:rPr>
          <w:rFonts w:ascii="Arial" w:eastAsia="Times New Roman" w:hAnsi="Arial" w:cs="Arial"/>
          <w:b/>
          <w:bCs/>
        </w:rPr>
      </w:pPr>
    </w:p>
    <w:p w:rsidR="0044704D" w:rsidRPr="0044704D" w:rsidRDefault="0044704D" w:rsidP="0044704D">
      <w:pPr>
        <w:spacing w:after="0" w:line="240" w:lineRule="auto"/>
        <w:ind w:right="1"/>
        <w:jc w:val="center"/>
        <w:rPr>
          <w:rFonts w:ascii="Arial" w:eastAsia="Times New Roman" w:hAnsi="Arial" w:cs="Arial"/>
          <w:b/>
          <w:bCs/>
        </w:rPr>
      </w:pPr>
    </w:p>
    <w:p w:rsidR="0044704D" w:rsidRPr="0044704D" w:rsidRDefault="0044704D" w:rsidP="0044704D">
      <w:pPr>
        <w:spacing w:after="0" w:line="240" w:lineRule="auto"/>
        <w:ind w:right="1"/>
        <w:jc w:val="center"/>
        <w:rPr>
          <w:rFonts w:ascii="Arial" w:eastAsia="Times New Roman" w:hAnsi="Arial" w:cs="Arial"/>
          <w:b/>
          <w:bCs/>
        </w:rPr>
      </w:pPr>
    </w:p>
    <w:p w:rsidR="0044704D" w:rsidRPr="0044704D" w:rsidRDefault="0044704D" w:rsidP="0044704D">
      <w:pPr>
        <w:spacing w:after="0" w:line="240" w:lineRule="auto"/>
        <w:ind w:right="1"/>
        <w:jc w:val="center"/>
        <w:rPr>
          <w:rFonts w:ascii="Arial" w:eastAsia="Times New Roman" w:hAnsi="Arial" w:cs="Arial"/>
          <w:b/>
          <w:bCs/>
        </w:rPr>
      </w:pPr>
      <w:r w:rsidRPr="0044704D">
        <w:rPr>
          <w:rFonts w:ascii="Arial" w:eastAsia="Times New Roman" w:hAnsi="Arial" w:cs="Arial"/>
          <w:b/>
          <w:bCs/>
        </w:rPr>
        <w:t>DOCUMENTAÇÃO EXIGIDA PARA HABILITAÇÃO E DECLARAÇÕES</w:t>
      </w:r>
    </w:p>
    <w:p w:rsidR="0044704D" w:rsidRPr="0044704D" w:rsidRDefault="0044704D" w:rsidP="0044704D">
      <w:pPr>
        <w:spacing w:after="0" w:line="240" w:lineRule="auto"/>
        <w:ind w:right="1"/>
        <w:jc w:val="center"/>
        <w:rPr>
          <w:rFonts w:ascii="Arial" w:eastAsia="Times New Roman" w:hAnsi="Arial" w:cs="Arial"/>
          <w:b/>
          <w:bCs/>
        </w:rPr>
      </w:pPr>
    </w:p>
    <w:p w:rsidR="0044704D" w:rsidRPr="0044704D" w:rsidRDefault="0044704D" w:rsidP="0044704D">
      <w:pPr>
        <w:spacing w:after="0" w:line="240" w:lineRule="auto"/>
        <w:ind w:right="1"/>
        <w:jc w:val="center"/>
        <w:rPr>
          <w:rFonts w:ascii="Arial" w:eastAsia="Times New Roman" w:hAnsi="Arial" w:cs="Arial"/>
          <w:b/>
          <w:bCs/>
        </w:rPr>
      </w:pPr>
    </w:p>
    <w:p w:rsidR="0044704D" w:rsidRPr="0044704D" w:rsidRDefault="0044704D" w:rsidP="0044704D">
      <w:pPr>
        <w:spacing w:after="0" w:line="240" w:lineRule="auto"/>
        <w:ind w:right="1"/>
        <w:jc w:val="center"/>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b/>
          <w:bCs/>
        </w:rPr>
      </w:pPr>
      <w:r w:rsidRPr="0044704D">
        <w:rPr>
          <w:rFonts w:ascii="Arial" w:eastAsia="Times New Roman" w:hAnsi="Arial" w:cs="Arial"/>
          <w:b/>
          <w:bCs/>
        </w:rPr>
        <w:t>1 Para habilitação na presente Dispensa Eletrônica será exigida a entrega dos seguintes documentos:</w:t>
      </w: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b/>
        </w:rPr>
        <w:t>1.1 Da regularidade Jurídica</w:t>
      </w:r>
      <w:r w:rsidRPr="0044704D">
        <w:rPr>
          <w:rFonts w:ascii="Arial" w:eastAsia="Times New Roman" w:hAnsi="Arial" w:cs="Arial"/>
        </w:rPr>
        <w:t>:</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a) RG OU CNH do representante da empresa;</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b) Cartão do Cadastro Nacional de Pessoa Jurídica – CNPJ;</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c) Ato Constitutivo, contrato social ou documento equivalente, em vigor, que comprove o ramo de atividade da empresa, o qual deverá ser compatível com o objeto do Pregão.</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b/>
        </w:rPr>
      </w:pPr>
      <w:r w:rsidRPr="0044704D">
        <w:rPr>
          <w:rFonts w:ascii="Arial" w:eastAsia="Times New Roman" w:hAnsi="Arial" w:cs="Arial"/>
          <w:b/>
        </w:rPr>
        <w:t>1.2 Da regularidade fiscal e trabalhista</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a) Prova de inscrição no cadastro de contribuintes estadual ou municipal, se houver, relativo ao domicílio ou sede da licitante, pertinente ao seu ramo de atividade e compatível com o objeto contratual;</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b) Prova de Regularidade com a Fazenda Federal;</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c) Prova de Regularidade com a Fazenda Estadual, do domicílio ou sede do licitante;</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d) Prova de Regularidade com a Fazenda Municipal, do domicílio ou sede do licitante;</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e) Prova de Regularidade com o Fundo de Garantia por Tempo de Serviço – FGTS (Certificado de Regularidade do FGTS – CRF);</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f) Certidão Negativa de Débitos Trabalhistas.</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3C378B" w:rsidP="0044704D">
      <w:pPr>
        <w:spacing w:after="0" w:line="240" w:lineRule="auto"/>
        <w:ind w:right="1"/>
        <w:jc w:val="both"/>
        <w:rPr>
          <w:rFonts w:ascii="Arial" w:eastAsia="Times New Roman" w:hAnsi="Arial" w:cs="Arial"/>
          <w:b/>
          <w:bCs/>
        </w:rPr>
      </w:pPr>
      <w:r>
        <w:rPr>
          <w:rFonts w:ascii="Arial" w:eastAsia="Times New Roman" w:hAnsi="Arial" w:cs="Arial"/>
          <w:b/>
          <w:bCs/>
        </w:rPr>
        <w:t>1.3</w:t>
      </w:r>
      <w:bookmarkStart w:id="1" w:name="_GoBack"/>
      <w:bookmarkEnd w:id="1"/>
      <w:r w:rsidR="0044704D" w:rsidRPr="0044704D">
        <w:rPr>
          <w:rFonts w:ascii="Arial" w:eastAsia="Times New Roman" w:hAnsi="Arial" w:cs="Arial"/>
          <w:b/>
          <w:bCs/>
        </w:rPr>
        <w:t xml:space="preserve"> DECLARAÇÃO CONJUNTA ANEXO I-A</w:t>
      </w: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b/>
          <w:bCs/>
        </w:rPr>
      </w:pPr>
    </w:p>
    <w:p w:rsidR="0044704D" w:rsidRDefault="0044704D" w:rsidP="0044704D">
      <w:pPr>
        <w:spacing w:after="0" w:line="240" w:lineRule="auto"/>
        <w:ind w:right="1"/>
        <w:jc w:val="both"/>
        <w:rPr>
          <w:rFonts w:ascii="Arial" w:eastAsia="Times New Roman" w:hAnsi="Arial" w:cs="Arial"/>
          <w:b/>
          <w:bCs/>
        </w:rPr>
      </w:pPr>
    </w:p>
    <w:p w:rsidR="004F083A" w:rsidRDefault="004F083A" w:rsidP="0044704D">
      <w:pPr>
        <w:spacing w:after="0" w:line="240" w:lineRule="auto"/>
        <w:ind w:right="1"/>
        <w:jc w:val="both"/>
        <w:rPr>
          <w:rFonts w:ascii="Arial" w:eastAsia="Times New Roman" w:hAnsi="Arial" w:cs="Arial"/>
          <w:b/>
          <w:bCs/>
        </w:rPr>
      </w:pPr>
    </w:p>
    <w:p w:rsidR="004F083A" w:rsidRDefault="004F083A" w:rsidP="0044704D">
      <w:pPr>
        <w:spacing w:after="0" w:line="240" w:lineRule="auto"/>
        <w:ind w:right="1"/>
        <w:jc w:val="both"/>
        <w:rPr>
          <w:rFonts w:ascii="Arial" w:eastAsia="Times New Roman" w:hAnsi="Arial" w:cs="Arial"/>
          <w:b/>
          <w:bCs/>
        </w:rPr>
      </w:pPr>
    </w:p>
    <w:p w:rsidR="00C32AB3" w:rsidRDefault="00C32AB3" w:rsidP="0044704D">
      <w:pPr>
        <w:spacing w:after="0" w:line="240" w:lineRule="auto"/>
        <w:ind w:right="1"/>
        <w:jc w:val="both"/>
        <w:rPr>
          <w:rFonts w:ascii="Arial" w:eastAsia="Times New Roman" w:hAnsi="Arial" w:cs="Arial"/>
          <w:b/>
          <w:bCs/>
        </w:rPr>
      </w:pPr>
    </w:p>
    <w:p w:rsidR="00C32AB3" w:rsidRDefault="00C32AB3" w:rsidP="0044704D">
      <w:pPr>
        <w:spacing w:after="0" w:line="240" w:lineRule="auto"/>
        <w:ind w:right="1"/>
        <w:jc w:val="both"/>
        <w:rPr>
          <w:rFonts w:ascii="Arial" w:eastAsia="Times New Roman" w:hAnsi="Arial" w:cs="Arial"/>
          <w:b/>
          <w:bCs/>
        </w:rPr>
      </w:pPr>
    </w:p>
    <w:p w:rsidR="00C32AB3" w:rsidRDefault="00C32AB3" w:rsidP="0044704D">
      <w:pPr>
        <w:spacing w:after="0" w:line="240" w:lineRule="auto"/>
        <w:ind w:right="1"/>
        <w:jc w:val="both"/>
        <w:rPr>
          <w:rFonts w:ascii="Arial" w:eastAsia="Times New Roman" w:hAnsi="Arial" w:cs="Arial"/>
          <w:b/>
          <w:bCs/>
        </w:rPr>
      </w:pPr>
    </w:p>
    <w:p w:rsidR="00C32AB3" w:rsidRDefault="00C32AB3" w:rsidP="0044704D">
      <w:pPr>
        <w:spacing w:after="0" w:line="240" w:lineRule="auto"/>
        <w:ind w:right="1"/>
        <w:jc w:val="both"/>
        <w:rPr>
          <w:rFonts w:ascii="Arial" w:eastAsia="Times New Roman" w:hAnsi="Arial" w:cs="Arial"/>
          <w:b/>
          <w:bCs/>
        </w:rPr>
      </w:pPr>
    </w:p>
    <w:p w:rsidR="00C32AB3" w:rsidRDefault="00C32AB3" w:rsidP="0044704D">
      <w:pPr>
        <w:spacing w:after="0" w:line="240" w:lineRule="auto"/>
        <w:ind w:right="1"/>
        <w:jc w:val="both"/>
        <w:rPr>
          <w:rFonts w:ascii="Arial" w:eastAsia="Times New Roman" w:hAnsi="Arial" w:cs="Arial"/>
          <w:b/>
          <w:bCs/>
        </w:rPr>
      </w:pPr>
    </w:p>
    <w:p w:rsidR="00C32AB3" w:rsidRPr="0044704D" w:rsidRDefault="00C32AB3"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center"/>
        <w:rPr>
          <w:rFonts w:ascii="Arial" w:eastAsia="Times New Roman" w:hAnsi="Arial" w:cs="Arial"/>
          <w:b/>
          <w:bCs/>
        </w:rPr>
      </w:pPr>
    </w:p>
    <w:p w:rsidR="0044704D" w:rsidRPr="0044704D" w:rsidRDefault="0044704D" w:rsidP="0044704D">
      <w:pPr>
        <w:spacing w:after="0" w:line="240" w:lineRule="auto"/>
        <w:ind w:right="1"/>
        <w:jc w:val="center"/>
        <w:rPr>
          <w:rFonts w:ascii="Arial" w:eastAsia="Times New Roman" w:hAnsi="Arial" w:cs="Arial"/>
          <w:b/>
          <w:bCs/>
        </w:rPr>
      </w:pPr>
      <w:r w:rsidRPr="0044704D">
        <w:rPr>
          <w:rFonts w:ascii="Arial" w:eastAsia="Times New Roman" w:hAnsi="Arial" w:cs="Arial"/>
          <w:b/>
          <w:bCs/>
        </w:rPr>
        <w:t>ANEXO I-A</w:t>
      </w: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center"/>
        <w:rPr>
          <w:rFonts w:ascii="Arial" w:eastAsia="Times New Roman" w:hAnsi="Arial" w:cs="Arial"/>
          <w:b/>
          <w:bCs/>
        </w:rPr>
      </w:pPr>
      <w:r w:rsidRPr="0044704D">
        <w:rPr>
          <w:rFonts w:ascii="Arial" w:eastAsia="Times New Roman" w:hAnsi="Arial" w:cs="Arial"/>
          <w:b/>
          <w:bCs/>
        </w:rPr>
        <w:lastRenderedPageBreak/>
        <w:t>DECLARAÇÃO CONJUNTA</w:t>
      </w:r>
    </w:p>
    <w:p w:rsidR="0044704D" w:rsidRPr="0044704D" w:rsidRDefault="0044704D" w:rsidP="0044704D">
      <w:pPr>
        <w:spacing w:after="0" w:line="240" w:lineRule="auto"/>
        <w:ind w:right="1"/>
        <w:jc w:val="center"/>
        <w:rPr>
          <w:rFonts w:ascii="Arial" w:eastAsia="Times New Roman" w:hAnsi="Arial" w:cs="Arial"/>
          <w:b/>
          <w:bCs/>
        </w:rPr>
      </w:pPr>
    </w:p>
    <w:p w:rsidR="0044704D" w:rsidRPr="0044704D" w:rsidRDefault="0044704D" w:rsidP="0044704D">
      <w:pPr>
        <w:spacing w:after="0" w:line="240" w:lineRule="auto"/>
        <w:ind w:right="1"/>
        <w:rPr>
          <w:rFonts w:ascii="Arial" w:eastAsia="Times New Roman" w:hAnsi="Arial" w:cs="Arial"/>
          <w:b/>
          <w:bCs/>
        </w:rPr>
      </w:pPr>
    </w:p>
    <w:p w:rsidR="0044704D" w:rsidRPr="0044704D" w:rsidRDefault="0044704D" w:rsidP="0044704D">
      <w:pPr>
        <w:spacing w:after="0" w:line="240" w:lineRule="auto"/>
        <w:ind w:right="1"/>
        <w:rPr>
          <w:rFonts w:ascii="Arial" w:eastAsia="Times New Roman" w:hAnsi="Arial" w:cs="Arial"/>
          <w:b/>
          <w:bCs/>
        </w:rPr>
      </w:pPr>
    </w:p>
    <w:p w:rsidR="0044704D" w:rsidRPr="0044704D" w:rsidRDefault="0044704D" w:rsidP="0044704D">
      <w:pPr>
        <w:spacing w:after="0" w:line="240" w:lineRule="auto"/>
        <w:ind w:right="1"/>
        <w:rPr>
          <w:rFonts w:ascii="Arial" w:eastAsia="Times New Roman" w:hAnsi="Arial" w:cs="Arial"/>
          <w:b/>
          <w:bCs/>
        </w:rPr>
      </w:pPr>
    </w:p>
    <w:p w:rsidR="0044704D" w:rsidRPr="0044704D" w:rsidRDefault="003B2EB7" w:rsidP="0044704D">
      <w:pPr>
        <w:spacing w:after="0" w:line="240" w:lineRule="auto"/>
        <w:ind w:right="1"/>
        <w:rPr>
          <w:rFonts w:ascii="Arial" w:eastAsia="Times New Roman" w:hAnsi="Arial" w:cs="Arial"/>
          <w:b/>
          <w:bCs/>
        </w:rPr>
      </w:pPr>
      <w:r>
        <w:rPr>
          <w:rFonts w:ascii="Arial" w:eastAsia="Times New Roman" w:hAnsi="Arial" w:cs="Arial"/>
          <w:b/>
          <w:bCs/>
        </w:rPr>
        <w:t>Dispensa Eletrônica n° ___/2026</w:t>
      </w:r>
    </w:p>
    <w:p w:rsidR="0044704D" w:rsidRPr="0044704D" w:rsidRDefault="0044704D" w:rsidP="0044704D">
      <w:pPr>
        <w:spacing w:after="0" w:line="240" w:lineRule="auto"/>
        <w:ind w:right="1"/>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 xml:space="preserve">(razão social da licitante), CNPJ nº __________________, estabelecida </w:t>
      </w:r>
      <w:proofErr w:type="gramStart"/>
      <w:r w:rsidRPr="0044704D">
        <w:rPr>
          <w:rFonts w:ascii="Arial" w:eastAsia="Times New Roman" w:hAnsi="Arial" w:cs="Arial"/>
        </w:rPr>
        <w:t>no(</w:t>
      </w:r>
      <w:proofErr w:type="gramEnd"/>
      <w:r w:rsidRPr="0044704D">
        <w:rPr>
          <w:rFonts w:ascii="Arial" w:eastAsia="Times New Roman" w:hAnsi="Arial" w:cs="Arial"/>
        </w:rPr>
        <w:t xml:space="preserve">a) ____________________________________, neste ato representada pelo(a) Sr.(a). ______________________________________ (representante da empresa e qualificação do mesmo, constando inclusive qual a função/cargo na empresa), </w:t>
      </w:r>
      <w:proofErr w:type="gramStart"/>
      <w:r w:rsidRPr="0044704D">
        <w:rPr>
          <w:rFonts w:ascii="Arial" w:eastAsia="Times New Roman" w:hAnsi="Arial" w:cs="Arial"/>
        </w:rPr>
        <w:t>portador(</w:t>
      </w:r>
      <w:proofErr w:type="gramEnd"/>
      <w:r w:rsidRPr="0044704D">
        <w:rPr>
          <w:rFonts w:ascii="Arial" w:eastAsia="Times New Roman" w:hAnsi="Arial" w:cs="Arial"/>
        </w:rPr>
        <w:t>a) de CI/RG nº ____________, CPF nº ___________________,</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b/>
          <w:bCs/>
        </w:rPr>
      </w:pPr>
      <w:r w:rsidRPr="0044704D">
        <w:rPr>
          <w:rFonts w:ascii="Arial" w:eastAsia="Times New Roman" w:hAnsi="Arial" w:cs="Arial"/>
          <w:b/>
          <w:bCs/>
        </w:rPr>
        <w:t>DECLARAÇÃO INEXISTÊNCIA DE FATO IMPEDITIVO</w:t>
      </w: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Declara, sob as penas da lei, que até a presente data inexistem fatos impeditivos para sua habilitação no presente processo licitatória, ciente da obrigatoriedade de declarar ocorrências posteriores.</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b/>
          <w:bCs/>
        </w:rPr>
      </w:pPr>
      <w:r w:rsidRPr="0044704D">
        <w:rPr>
          <w:rFonts w:ascii="Arial" w:eastAsia="Times New Roman" w:hAnsi="Arial" w:cs="Arial"/>
          <w:b/>
          <w:bCs/>
        </w:rPr>
        <w:t>DECLARAÇÃO DE ENQUADRAMENTO COMO MICROEMPRESA OU EMPRESA DE PEQUENO PORTE</w:t>
      </w: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DECLARA, para fins de comprovação no Aviso de dispensa eletrônica de Cacoal/RO, sob as sanções administrativas cabíveis e sob as penas da lei, que esta empresa, na presente data, é considerada:</w:t>
      </w:r>
    </w:p>
    <w:p w:rsidR="0044704D" w:rsidRPr="00D412D7" w:rsidRDefault="0044704D" w:rsidP="0044704D">
      <w:pPr>
        <w:spacing w:after="0" w:line="240" w:lineRule="auto"/>
        <w:ind w:right="1"/>
        <w:jc w:val="both"/>
        <w:rPr>
          <w:rFonts w:ascii="Arial" w:eastAsia="Times New Roman" w:hAnsi="Arial" w:cs="Arial"/>
          <w:bCs/>
        </w:rPr>
      </w:pPr>
    </w:p>
    <w:p w:rsidR="0044704D" w:rsidRPr="00D412D7" w:rsidRDefault="0044704D" w:rsidP="0044704D">
      <w:pPr>
        <w:spacing w:after="0" w:line="240" w:lineRule="auto"/>
        <w:ind w:right="1"/>
        <w:jc w:val="both"/>
        <w:rPr>
          <w:rFonts w:ascii="Arial" w:eastAsia="Times New Roman" w:hAnsi="Arial" w:cs="Arial"/>
          <w:bCs/>
        </w:rPr>
      </w:pPr>
      <w:proofErr w:type="gramStart"/>
      <w:r w:rsidRPr="00D412D7">
        <w:rPr>
          <w:rFonts w:ascii="Arial" w:eastAsia="Times New Roman" w:hAnsi="Arial" w:cs="Arial"/>
          <w:bCs/>
        </w:rPr>
        <w:t xml:space="preserve">(   </w:t>
      </w:r>
      <w:proofErr w:type="gramEnd"/>
      <w:r w:rsidRPr="00D412D7">
        <w:rPr>
          <w:rFonts w:ascii="Arial" w:eastAsia="Times New Roman" w:hAnsi="Arial" w:cs="Arial"/>
          <w:bCs/>
        </w:rPr>
        <w:t>) MICRO EMPREENDEDOR INDIVIDUAL - MEI</w:t>
      </w:r>
    </w:p>
    <w:p w:rsidR="0044704D" w:rsidRPr="00D412D7" w:rsidRDefault="0044704D" w:rsidP="0044704D">
      <w:pPr>
        <w:spacing w:after="0" w:line="240" w:lineRule="auto"/>
        <w:ind w:right="1"/>
        <w:jc w:val="both"/>
        <w:rPr>
          <w:rFonts w:ascii="Arial" w:eastAsia="Times New Roman" w:hAnsi="Arial" w:cs="Arial"/>
          <w:bCs/>
        </w:rPr>
      </w:pPr>
      <w:proofErr w:type="gramStart"/>
      <w:r w:rsidRPr="00D412D7">
        <w:rPr>
          <w:rFonts w:ascii="Arial" w:eastAsia="Times New Roman" w:hAnsi="Arial" w:cs="Arial"/>
          <w:bCs/>
        </w:rPr>
        <w:t xml:space="preserve">(   </w:t>
      </w:r>
      <w:proofErr w:type="gramEnd"/>
      <w:r w:rsidRPr="00D412D7">
        <w:rPr>
          <w:rFonts w:ascii="Arial" w:eastAsia="Times New Roman" w:hAnsi="Arial" w:cs="Arial"/>
          <w:bCs/>
        </w:rPr>
        <w:t>) MICROEMPRESA - ME</w:t>
      </w:r>
    </w:p>
    <w:p w:rsidR="0044704D" w:rsidRPr="00D412D7" w:rsidRDefault="0044704D" w:rsidP="0044704D">
      <w:pPr>
        <w:spacing w:after="0" w:line="240" w:lineRule="auto"/>
        <w:ind w:right="1"/>
        <w:jc w:val="both"/>
        <w:rPr>
          <w:rFonts w:ascii="Arial" w:eastAsia="Times New Roman" w:hAnsi="Arial" w:cs="Arial"/>
          <w:bCs/>
        </w:rPr>
      </w:pPr>
      <w:proofErr w:type="gramStart"/>
      <w:r w:rsidRPr="00D412D7">
        <w:rPr>
          <w:rFonts w:ascii="Arial" w:eastAsia="Times New Roman" w:hAnsi="Arial" w:cs="Arial"/>
          <w:bCs/>
        </w:rPr>
        <w:t xml:space="preserve">(   </w:t>
      </w:r>
      <w:proofErr w:type="gramEnd"/>
      <w:r w:rsidRPr="00D412D7">
        <w:rPr>
          <w:rFonts w:ascii="Arial" w:eastAsia="Times New Roman" w:hAnsi="Arial" w:cs="Arial"/>
          <w:bCs/>
        </w:rPr>
        <w:t>) EMPRESA DE PEQUENO PORTE-EPP</w:t>
      </w:r>
    </w:p>
    <w:p w:rsidR="0044704D" w:rsidRPr="00D412D7" w:rsidRDefault="0044704D" w:rsidP="0044704D">
      <w:pPr>
        <w:spacing w:after="0" w:line="240" w:lineRule="auto"/>
        <w:ind w:right="1"/>
        <w:jc w:val="both"/>
        <w:rPr>
          <w:rFonts w:ascii="Arial" w:eastAsia="Times New Roman" w:hAnsi="Arial" w:cs="Arial"/>
          <w:bCs/>
        </w:rPr>
      </w:pPr>
    </w:p>
    <w:p w:rsidR="0044704D" w:rsidRPr="00D412D7" w:rsidRDefault="0044704D" w:rsidP="0044704D">
      <w:pPr>
        <w:spacing w:after="0" w:line="240" w:lineRule="auto"/>
        <w:ind w:right="1"/>
        <w:jc w:val="both"/>
        <w:rPr>
          <w:rFonts w:ascii="Arial" w:eastAsia="Times New Roman" w:hAnsi="Arial" w:cs="Arial"/>
          <w:bCs/>
        </w:rPr>
      </w:pPr>
      <w:proofErr w:type="gramStart"/>
      <w:r w:rsidRPr="00D412D7">
        <w:rPr>
          <w:rFonts w:ascii="Arial" w:eastAsia="Times New Roman" w:hAnsi="Arial" w:cs="Arial"/>
          <w:bCs/>
        </w:rPr>
        <w:t xml:space="preserve">(   </w:t>
      </w:r>
      <w:proofErr w:type="gramEnd"/>
      <w:r w:rsidRPr="00D412D7">
        <w:rPr>
          <w:rFonts w:ascii="Arial" w:eastAsia="Times New Roman" w:hAnsi="Arial" w:cs="Arial"/>
          <w:bCs/>
        </w:rPr>
        <w:t xml:space="preserve">) NÃO SE DECLARA MICROEMPRESA PARA FINS DE USUFRUIR DOS BENEFICIOS DA LEI COMPLEMENTAR 123/2006. </w:t>
      </w:r>
    </w:p>
    <w:p w:rsidR="0044704D" w:rsidRPr="0044704D" w:rsidRDefault="0044704D" w:rsidP="0044704D">
      <w:pPr>
        <w:spacing w:after="0" w:line="240" w:lineRule="auto"/>
        <w:ind w:right="1"/>
        <w:jc w:val="both"/>
        <w:rPr>
          <w:rFonts w:ascii="Arial" w:eastAsia="Times New Roman" w:hAnsi="Arial" w:cs="Arial"/>
          <w:b/>
          <w:bCs/>
        </w:rPr>
      </w:pPr>
    </w:p>
    <w:p w:rsidR="0044704D" w:rsidRPr="0044704D" w:rsidRDefault="0044704D" w:rsidP="0044704D">
      <w:pPr>
        <w:spacing w:after="0" w:line="240" w:lineRule="auto"/>
        <w:ind w:right="1"/>
        <w:jc w:val="both"/>
        <w:rPr>
          <w:rFonts w:ascii="Arial" w:eastAsia="Times New Roman" w:hAnsi="Arial" w:cs="Arial"/>
          <w:b/>
          <w:bCs/>
        </w:rPr>
      </w:pPr>
      <w:r w:rsidRPr="0044704D">
        <w:rPr>
          <w:rFonts w:ascii="Arial" w:eastAsia="Times New Roman" w:hAnsi="Arial" w:cs="Arial"/>
          <w:b/>
          <w:bCs/>
        </w:rPr>
        <w:t xml:space="preserve">DECLARAÇÃO DE PLENO CONHECIMENTO DO OBJETO </w:t>
      </w: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DECLARA, sob as penas da Lei, que possui pleno conhecimento do objeto da presente Dispensa Eletrônica, e concorda com todas as exigências contidas no Aviso de Dispensa eletrônica.</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b/>
          <w:bCs/>
        </w:rPr>
      </w:pPr>
      <w:r w:rsidRPr="0044704D">
        <w:rPr>
          <w:rFonts w:ascii="Arial" w:eastAsia="Times New Roman" w:hAnsi="Arial" w:cs="Arial"/>
          <w:b/>
          <w:bCs/>
        </w:rPr>
        <w:t>DECLARAÇÃO DE RESPONSABILIDADE</w:t>
      </w: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Declara para fins de atendimento ao que consta do Aviso da presente Dispensa eletrônica, do Município de Cacoal/RO que a empresa se responsabiliza pelas transações que forem efetuadas no sistema, assumindo como firme e verdadeiras.</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b/>
          <w:bCs/>
        </w:rPr>
      </w:pPr>
      <w:r w:rsidRPr="0044704D">
        <w:rPr>
          <w:rFonts w:ascii="Arial" w:eastAsia="Times New Roman" w:hAnsi="Arial" w:cs="Arial"/>
          <w:b/>
          <w:bCs/>
        </w:rPr>
        <w:t>DECLARAÇÃO DE QUE ATENDE AO DISPOSTO NO ART. 93 DA LEI Nº 8.213/1991</w:t>
      </w: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Declara, para os devidos fins, que não possui, em sua cadeia produtiva, empregados executando trabalho degradante ou forçado, observando o disposto nos incisos III e IV do art. 1º e no inciso III do art. 5º da Constituição Federal, e que atende à reserva de cargos prevista em lei para pessoa com deficiência ou para reabilitado da Previdência Social e às regras de acessibilidade previstas na legislação, conforme disposto no art. 93 da Lei nº 8.213/1992.</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b/>
          <w:bCs/>
        </w:rPr>
      </w:pPr>
      <w:r w:rsidRPr="0044704D">
        <w:rPr>
          <w:rFonts w:ascii="Arial" w:eastAsia="Times New Roman" w:hAnsi="Arial" w:cs="Arial"/>
          <w:b/>
          <w:bCs/>
        </w:rPr>
        <w:t>DECLARAÇÃO DE CUMPRIMENTO DO ART. 7º, XXXIII DA CF/88</w:t>
      </w: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Declara, sob as penas da lei, que nossa empresa não contrata menores de dezoito anos de idade em trabalho noturno, perigoso ou insalubre, nem menores de quatorze anos de idade, salvo na condição de aprendiz, cumprindo fielmente o disposto no inciso XXXIII do artigo 7º da Constituição Federal de 1988.</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b/>
        </w:rPr>
      </w:pPr>
      <w:r w:rsidRPr="0044704D">
        <w:rPr>
          <w:rFonts w:ascii="Arial" w:eastAsia="Times New Roman" w:hAnsi="Arial" w:cs="Arial"/>
          <w:b/>
        </w:rPr>
        <w:t>DECLARAÇÃO DE CUMPRIMENTO DO ART. 63º, IV DA LEI Nº 14.133/2021</w:t>
      </w:r>
    </w:p>
    <w:p w:rsidR="0044704D" w:rsidRPr="0044704D" w:rsidRDefault="0044704D" w:rsidP="0044704D">
      <w:pPr>
        <w:spacing w:after="0" w:line="240" w:lineRule="auto"/>
        <w:ind w:right="1"/>
        <w:jc w:val="both"/>
        <w:rPr>
          <w:rFonts w:ascii="Arial" w:eastAsia="Times New Roman" w:hAnsi="Arial" w:cs="Arial"/>
        </w:rPr>
      </w:pPr>
      <w:r w:rsidRPr="0044704D">
        <w:rPr>
          <w:rFonts w:ascii="Arial" w:eastAsia="Times New Roman" w:hAnsi="Arial" w:cs="Arial"/>
        </w:rPr>
        <w:t>Declara expressamente, sob as penas da Lei, que cumpre as exigências de reserva de cargos para pessoa com deficiência e para reabilitado da Previdência Social, previstas em lei e em outras normas específicas.</w:t>
      </w: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both"/>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r w:rsidRPr="0044704D">
        <w:rPr>
          <w:rFonts w:ascii="Arial" w:eastAsia="Times New Roman" w:hAnsi="Arial" w:cs="Arial"/>
        </w:rPr>
        <w:t>__________________________________________</w:t>
      </w:r>
    </w:p>
    <w:p w:rsidR="0044704D" w:rsidRPr="0044704D" w:rsidRDefault="0044704D" w:rsidP="0044704D">
      <w:pPr>
        <w:spacing w:after="0" w:line="240" w:lineRule="auto"/>
        <w:ind w:right="1"/>
        <w:jc w:val="center"/>
        <w:rPr>
          <w:rFonts w:ascii="Arial" w:eastAsia="Times New Roman" w:hAnsi="Arial" w:cs="Arial"/>
        </w:rPr>
      </w:pPr>
      <w:r w:rsidRPr="0044704D">
        <w:rPr>
          <w:rFonts w:ascii="Arial" w:eastAsia="Times New Roman" w:hAnsi="Arial" w:cs="Arial"/>
        </w:rPr>
        <w:t>Assinatura do representante da Empresa</w:t>
      </w: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Default="0044704D" w:rsidP="0044704D">
      <w:pPr>
        <w:spacing w:after="0" w:line="240" w:lineRule="auto"/>
        <w:ind w:right="1"/>
        <w:jc w:val="center"/>
        <w:rPr>
          <w:rFonts w:ascii="Arial" w:eastAsia="Times New Roman" w:hAnsi="Arial" w:cs="Arial"/>
        </w:rPr>
      </w:pPr>
    </w:p>
    <w:p w:rsidR="004F083A" w:rsidRDefault="004F083A" w:rsidP="0044704D">
      <w:pPr>
        <w:spacing w:after="0" w:line="240" w:lineRule="auto"/>
        <w:ind w:right="1"/>
        <w:jc w:val="center"/>
        <w:rPr>
          <w:rFonts w:ascii="Arial" w:eastAsia="Times New Roman" w:hAnsi="Arial" w:cs="Arial"/>
        </w:rPr>
      </w:pPr>
    </w:p>
    <w:p w:rsidR="004F083A" w:rsidRPr="0044704D" w:rsidRDefault="004F083A"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Default="0044704D" w:rsidP="0044704D">
      <w:pPr>
        <w:spacing w:after="0" w:line="240" w:lineRule="auto"/>
        <w:ind w:right="1"/>
        <w:jc w:val="center"/>
        <w:rPr>
          <w:rFonts w:ascii="Arial" w:eastAsia="Times New Roman" w:hAnsi="Arial" w:cs="Arial"/>
        </w:rPr>
      </w:pPr>
    </w:p>
    <w:p w:rsidR="006B7E6A" w:rsidRDefault="006B7E6A" w:rsidP="0044704D">
      <w:pPr>
        <w:spacing w:after="0" w:line="240" w:lineRule="auto"/>
        <w:ind w:right="1"/>
        <w:jc w:val="center"/>
        <w:rPr>
          <w:rFonts w:ascii="Arial" w:eastAsia="Times New Roman" w:hAnsi="Arial" w:cs="Arial"/>
        </w:rPr>
      </w:pPr>
    </w:p>
    <w:p w:rsidR="006B7E6A" w:rsidRDefault="006B7E6A" w:rsidP="0044704D">
      <w:pPr>
        <w:spacing w:after="0" w:line="240" w:lineRule="auto"/>
        <w:ind w:right="1"/>
        <w:jc w:val="center"/>
        <w:rPr>
          <w:rFonts w:ascii="Arial" w:eastAsia="Times New Roman" w:hAnsi="Arial" w:cs="Arial"/>
        </w:rPr>
      </w:pPr>
    </w:p>
    <w:p w:rsidR="006B7E6A" w:rsidRPr="0044704D" w:rsidRDefault="006B7E6A"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rPr>
      </w:pPr>
    </w:p>
    <w:p w:rsidR="0044704D" w:rsidRPr="0044704D" w:rsidRDefault="0044704D" w:rsidP="0044704D">
      <w:pPr>
        <w:spacing w:after="0" w:line="240" w:lineRule="auto"/>
        <w:ind w:right="1"/>
        <w:jc w:val="center"/>
        <w:rPr>
          <w:rFonts w:ascii="Arial" w:eastAsia="Times New Roman" w:hAnsi="Arial" w:cs="Arial"/>
          <w:b/>
          <w:bCs/>
        </w:rPr>
      </w:pPr>
    </w:p>
    <w:p w:rsidR="0044704D" w:rsidRPr="0044704D" w:rsidRDefault="0044704D" w:rsidP="0044704D">
      <w:pPr>
        <w:spacing w:after="0" w:line="240" w:lineRule="auto"/>
        <w:ind w:right="1"/>
        <w:jc w:val="center"/>
        <w:rPr>
          <w:rFonts w:ascii="Arial" w:eastAsia="Times New Roman" w:hAnsi="Arial" w:cs="Arial"/>
          <w:b/>
          <w:bCs/>
        </w:rPr>
      </w:pPr>
      <w:r w:rsidRPr="0044704D">
        <w:rPr>
          <w:rFonts w:ascii="Arial" w:eastAsia="Times New Roman" w:hAnsi="Arial" w:cs="Arial"/>
          <w:b/>
          <w:bCs/>
        </w:rPr>
        <w:t>ANEXO II</w:t>
      </w:r>
    </w:p>
    <w:p w:rsidR="0044704D" w:rsidRPr="0044704D" w:rsidRDefault="0044704D" w:rsidP="0044704D">
      <w:pPr>
        <w:spacing w:after="0" w:line="240" w:lineRule="auto"/>
        <w:ind w:right="1"/>
        <w:jc w:val="center"/>
        <w:rPr>
          <w:rFonts w:ascii="Arial" w:eastAsia="Times New Roman" w:hAnsi="Arial" w:cs="Arial"/>
          <w:b/>
          <w:bCs/>
        </w:rPr>
      </w:pPr>
    </w:p>
    <w:p w:rsidR="0044704D" w:rsidRPr="0044704D" w:rsidRDefault="0044704D" w:rsidP="0044704D">
      <w:pPr>
        <w:spacing w:after="0" w:line="240" w:lineRule="auto"/>
        <w:ind w:right="1"/>
        <w:jc w:val="center"/>
        <w:rPr>
          <w:rFonts w:ascii="Arial" w:eastAsia="Times New Roman" w:hAnsi="Arial" w:cs="Arial"/>
          <w:b/>
          <w:bCs/>
        </w:rPr>
      </w:pPr>
    </w:p>
    <w:p w:rsidR="0044704D" w:rsidRPr="0044704D" w:rsidRDefault="0044704D" w:rsidP="0044704D">
      <w:pPr>
        <w:spacing w:after="0" w:line="240" w:lineRule="auto"/>
        <w:ind w:right="1"/>
        <w:jc w:val="center"/>
        <w:rPr>
          <w:rFonts w:ascii="Arial" w:eastAsia="Times New Roman" w:hAnsi="Arial" w:cs="Arial"/>
          <w:b/>
          <w:bCs/>
        </w:rPr>
      </w:pPr>
    </w:p>
    <w:p w:rsidR="0044704D" w:rsidRPr="0044704D" w:rsidRDefault="0044704D" w:rsidP="0044704D">
      <w:pPr>
        <w:spacing w:after="0" w:line="240" w:lineRule="auto"/>
        <w:ind w:right="1"/>
        <w:jc w:val="center"/>
        <w:rPr>
          <w:rFonts w:ascii="Arial" w:eastAsia="Times New Roman" w:hAnsi="Arial" w:cs="Arial"/>
          <w:b/>
          <w:bCs/>
        </w:rPr>
      </w:pPr>
    </w:p>
    <w:p w:rsidR="0044704D" w:rsidRPr="0044704D" w:rsidRDefault="0044704D" w:rsidP="0044704D">
      <w:pPr>
        <w:spacing w:after="0" w:line="240" w:lineRule="auto"/>
        <w:ind w:right="1"/>
        <w:jc w:val="center"/>
        <w:rPr>
          <w:rFonts w:ascii="Arial" w:eastAsia="Times New Roman" w:hAnsi="Arial" w:cs="Arial"/>
          <w:b/>
          <w:bCs/>
        </w:rPr>
      </w:pPr>
    </w:p>
    <w:p w:rsidR="0044704D" w:rsidRPr="0044704D" w:rsidRDefault="0044704D" w:rsidP="0044704D">
      <w:pPr>
        <w:spacing w:after="0" w:line="240" w:lineRule="auto"/>
        <w:ind w:right="1"/>
        <w:jc w:val="center"/>
        <w:rPr>
          <w:rFonts w:ascii="Arial" w:eastAsia="Times New Roman" w:hAnsi="Arial" w:cs="Arial"/>
          <w:b/>
          <w:bCs/>
        </w:rPr>
      </w:pPr>
    </w:p>
    <w:p w:rsidR="0044704D" w:rsidRPr="0044704D" w:rsidRDefault="0044704D" w:rsidP="0044704D">
      <w:pPr>
        <w:spacing w:after="0" w:line="240" w:lineRule="auto"/>
        <w:ind w:right="1"/>
        <w:jc w:val="center"/>
        <w:rPr>
          <w:rFonts w:ascii="Arial" w:eastAsia="Times New Roman" w:hAnsi="Arial" w:cs="Arial"/>
          <w:b/>
          <w:bCs/>
        </w:rPr>
      </w:pPr>
      <w:r w:rsidRPr="0044704D">
        <w:rPr>
          <w:rFonts w:ascii="Arial" w:eastAsia="Times New Roman" w:hAnsi="Arial" w:cs="Arial"/>
          <w:b/>
          <w:bCs/>
        </w:rPr>
        <w:lastRenderedPageBreak/>
        <w:t>TERMO DE REFERÊNCIA (DIPONÍVEL PARA DOWNLOAD)</w:t>
      </w:r>
    </w:p>
    <w:p w:rsidR="0044704D" w:rsidRPr="0044704D" w:rsidRDefault="0044704D" w:rsidP="0044704D">
      <w:pPr>
        <w:spacing w:after="0" w:line="240" w:lineRule="auto"/>
        <w:ind w:right="1"/>
        <w:jc w:val="center"/>
        <w:rPr>
          <w:rFonts w:ascii="Arial" w:eastAsia="Times New Roman" w:hAnsi="Arial" w:cs="Arial"/>
          <w:b/>
          <w:bCs/>
        </w:rPr>
      </w:pPr>
    </w:p>
    <w:p w:rsidR="0044704D" w:rsidRPr="0044704D" w:rsidRDefault="00130267" w:rsidP="0044704D">
      <w:pPr>
        <w:spacing w:after="0" w:line="240" w:lineRule="auto"/>
        <w:ind w:right="1"/>
        <w:rPr>
          <w:rFonts w:ascii="Arial" w:eastAsia="Times New Roman" w:hAnsi="Arial" w:cs="Arial"/>
          <w:b/>
          <w:bCs/>
        </w:rPr>
      </w:pPr>
      <w:hyperlink r:id="rId32" w:history="1">
        <w:r w:rsidR="0044704D" w:rsidRPr="0044704D">
          <w:rPr>
            <w:rFonts w:ascii="Arial" w:eastAsia="Times New Roman" w:hAnsi="Arial" w:cs="Arial"/>
            <w:color w:val="0039BA"/>
          </w:rPr>
          <w:t>https://transparencia.cacoal.ro.leg.br/portaltransparencia/1/licitacoes</w:t>
        </w:r>
      </w:hyperlink>
    </w:p>
    <w:p w:rsidR="0044704D" w:rsidRPr="0044704D" w:rsidRDefault="0044704D" w:rsidP="0044704D">
      <w:pPr>
        <w:spacing w:after="0" w:line="240" w:lineRule="auto"/>
        <w:ind w:right="1"/>
        <w:rPr>
          <w:rFonts w:ascii="Arial" w:eastAsia="Times New Roman" w:hAnsi="Arial" w:cs="Arial"/>
          <w:b/>
          <w:bCs/>
        </w:rPr>
      </w:pPr>
    </w:p>
    <w:p w:rsidR="0044704D" w:rsidRPr="0044704D" w:rsidRDefault="00130267" w:rsidP="0044704D">
      <w:pPr>
        <w:tabs>
          <w:tab w:val="num" w:pos="1276"/>
        </w:tabs>
        <w:spacing w:after="0" w:line="240" w:lineRule="auto"/>
        <w:rPr>
          <w:rFonts w:ascii="Arial" w:eastAsia="Times New Roman" w:hAnsi="Arial" w:cs="Arial"/>
          <w:bCs/>
        </w:rPr>
      </w:pPr>
      <w:hyperlink r:id="rId33" w:history="1">
        <w:r w:rsidR="0044704D" w:rsidRPr="0044704D">
          <w:rPr>
            <w:rFonts w:ascii="Arial" w:eastAsiaTheme="majorEastAsia" w:hAnsi="Arial" w:cs="Arial"/>
            <w:color w:val="0039BA"/>
          </w:rPr>
          <w:t>www.licitanet.com.br</w:t>
        </w:r>
      </w:hyperlink>
    </w:p>
    <w:p w:rsidR="0044704D" w:rsidRPr="0044704D" w:rsidRDefault="0044704D" w:rsidP="0044704D">
      <w:pPr>
        <w:tabs>
          <w:tab w:val="num" w:pos="1276"/>
        </w:tabs>
        <w:spacing w:after="0" w:line="240" w:lineRule="auto"/>
        <w:rPr>
          <w:rFonts w:ascii="Arial" w:eastAsia="Times New Roman" w:hAnsi="Arial" w:cs="Arial"/>
          <w:bCs/>
          <w:sz w:val="28"/>
          <w:szCs w:val="28"/>
        </w:rPr>
      </w:pPr>
    </w:p>
    <w:p w:rsidR="0044704D" w:rsidRPr="0044704D" w:rsidRDefault="00130267" w:rsidP="0044704D">
      <w:pPr>
        <w:spacing w:after="0" w:line="240" w:lineRule="auto"/>
        <w:rPr>
          <w:rFonts w:ascii="Arial" w:eastAsia="Times New Roman" w:hAnsi="Arial" w:cs="Arial"/>
        </w:rPr>
      </w:pPr>
      <w:hyperlink r:id="rId34" w:history="1">
        <w:r w:rsidR="0044704D" w:rsidRPr="0044704D">
          <w:rPr>
            <w:rFonts w:ascii="Arial" w:eastAsia="Times New Roman" w:hAnsi="Arial" w:cs="Arial"/>
            <w:color w:val="0039BA"/>
          </w:rPr>
          <w:t>https://pncp.gov.br/</w:t>
        </w:r>
      </w:hyperlink>
    </w:p>
    <w:p w:rsidR="0044704D" w:rsidRPr="0044704D" w:rsidRDefault="0044704D" w:rsidP="0044704D">
      <w:pPr>
        <w:spacing w:after="0" w:line="240" w:lineRule="auto"/>
        <w:ind w:right="1"/>
        <w:jc w:val="center"/>
        <w:rPr>
          <w:rFonts w:ascii="Arial" w:eastAsia="Times New Roman" w:hAnsi="Arial" w:cs="Arial"/>
          <w:b/>
          <w:bCs/>
        </w:rPr>
      </w:pPr>
    </w:p>
    <w:p w:rsidR="0044704D" w:rsidRPr="0044704D" w:rsidRDefault="0044704D" w:rsidP="0044704D">
      <w:pPr>
        <w:spacing w:after="0" w:line="240" w:lineRule="auto"/>
        <w:ind w:right="1"/>
        <w:jc w:val="center"/>
        <w:rPr>
          <w:rFonts w:ascii="Arial" w:eastAsia="Times New Roman" w:hAnsi="Arial" w:cs="Arial"/>
          <w:b/>
          <w:bCs/>
        </w:rPr>
      </w:pPr>
    </w:p>
    <w:p w:rsidR="0044704D" w:rsidRPr="0044704D" w:rsidRDefault="0044704D" w:rsidP="0044704D">
      <w:pPr>
        <w:spacing w:after="0" w:line="240" w:lineRule="auto"/>
        <w:ind w:right="1"/>
        <w:jc w:val="center"/>
        <w:rPr>
          <w:rFonts w:ascii="Arial" w:eastAsia="Times New Roman" w:hAnsi="Arial" w:cs="Arial"/>
          <w:b/>
          <w:bCs/>
        </w:rPr>
      </w:pPr>
    </w:p>
    <w:p w:rsidR="0044704D" w:rsidRDefault="0044704D"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Default="006B7E6A" w:rsidP="0044704D">
      <w:pPr>
        <w:spacing w:after="0" w:line="240" w:lineRule="auto"/>
        <w:ind w:right="1"/>
        <w:jc w:val="center"/>
        <w:rPr>
          <w:rFonts w:ascii="Arial" w:eastAsia="Times New Roman" w:hAnsi="Arial" w:cs="Arial"/>
          <w:b/>
          <w:bCs/>
        </w:rPr>
      </w:pPr>
    </w:p>
    <w:p w:rsidR="006B7E6A" w:rsidRPr="006B7E6A" w:rsidRDefault="006B7E6A" w:rsidP="006B7E6A">
      <w:pPr>
        <w:spacing w:after="0" w:line="240" w:lineRule="auto"/>
        <w:ind w:right="1"/>
        <w:jc w:val="center"/>
        <w:rPr>
          <w:rFonts w:ascii="Arial" w:eastAsia="Times New Roman" w:hAnsi="Arial" w:cs="Arial"/>
          <w:b/>
          <w:bCs/>
        </w:rPr>
      </w:pPr>
      <w:r w:rsidRPr="006B7E6A">
        <w:rPr>
          <w:rFonts w:ascii="Arial" w:eastAsia="Times New Roman" w:hAnsi="Arial" w:cs="Arial"/>
          <w:b/>
          <w:bCs/>
        </w:rPr>
        <w:t>ANEXO III</w:t>
      </w:r>
    </w:p>
    <w:p w:rsidR="006B7E6A" w:rsidRPr="006B7E6A" w:rsidRDefault="006B7E6A" w:rsidP="006B7E6A">
      <w:pPr>
        <w:spacing w:after="0" w:line="240" w:lineRule="auto"/>
        <w:ind w:right="1"/>
        <w:jc w:val="center"/>
        <w:rPr>
          <w:rFonts w:ascii="Arial" w:eastAsia="Times New Roman" w:hAnsi="Arial" w:cs="Arial"/>
          <w:b/>
          <w:bCs/>
        </w:rPr>
      </w:pPr>
    </w:p>
    <w:p w:rsidR="006B7E6A" w:rsidRPr="006B7E6A" w:rsidRDefault="006B7E6A" w:rsidP="006B7E6A">
      <w:pPr>
        <w:spacing w:after="0" w:line="240" w:lineRule="auto"/>
        <w:ind w:right="1"/>
        <w:jc w:val="center"/>
        <w:rPr>
          <w:rFonts w:ascii="Arial" w:eastAsia="Times New Roman" w:hAnsi="Arial" w:cs="Arial"/>
          <w:b/>
          <w:bCs/>
        </w:rPr>
      </w:pPr>
    </w:p>
    <w:p w:rsidR="006B7E6A" w:rsidRPr="006B7E6A" w:rsidRDefault="006B7E6A" w:rsidP="006B7E6A">
      <w:pPr>
        <w:spacing w:after="0" w:line="240" w:lineRule="auto"/>
        <w:ind w:right="1"/>
        <w:jc w:val="center"/>
        <w:rPr>
          <w:rFonts w:ascii="Arial" w:eastAsia="Times New Roman" w:hAnsi="Arial" w:cs="Arial"/>
          <w:b/>
          <w:bCs/>
        </w:rPr>
      </w:pPr>
    </w:p>
    <w:p w:rsidR="006B7E6A" w:rsidRPr="006B7E6A" w:rsidRDefault="006B7E6A" w:rsidP="006B7E6A">
      <w:pPr>
        <w:spacing w:after="0" w:line="240" w:lineRule="auto"/>
        <w:ind w:right="1"/>
        <w:jc w:val="center"/>
        <w:rPr>
          <w:rFonts w:ascii="Arial" w:eastAsia="Times New Roman" w:hAnsi="Arial" w:cs="Arial"/>
          <w:b/>
          <w:bCs/>
        </w:rPr>
      </w:pPr>
    </w:p>
    <w:p w:rsidR="006B7E6A" w:rsidRPr="006B7E6A" w:rsidRDefault="006B7E6A" w:rsidP="006B7E6A">
      <w:pPr>
        <w:spacing w:after="0" w:line="240" w:lineRule="auto"/>
        <w:ind w:right="1"/>
        <w:jc w:val="center"/>
        <w:rPr>
          <w:rFonts w:ascii="Arial" w:eastAsia="Times New Roman" w:hAnsi="Arial" w:cs="Arial"/>
          <w:b/>
          <w:bCs/>
        </w:rPr>
      </w:pPr>
      <w:r w:rsidRPr="006B7E6A">
        <w:rPr>
          <w:rFonts w:ascii="Arial" w:eastAsia="Times New Roman" w:hAnsi="Arial" w:cs="Arial"/>
          <w:b/>
          <w:bCs/>
        </w:rPr>
        <w:t xml:space="preserve">MINUTA DE CONTRATO DISPENSA </w:t>
      </w:r>
      <w:r w:rsidR="002C10B5">
        <w:rPr>
          <w:rFonts w:ascii="Arial" w:eastAsia="Times New Roman" w:hAnsi="Arial" w:cs="Arial"/>
          <w:b/>
          <w:bCs/>
        </w:rPr>
        <w:t xml:space="preserve">ELETRÔNICA </w:t>
      </w:r>
      <w:r w:rsidRPr="006B7E6A">
        <w:rPr>
          <w:rFonts w:ascii="Arial" w:eastAsia="Times New Roman" w:hAnsi="Arial" w:cs="Arial"/>
          <w:b/>
          <w:bCs/>
        </w:rPr>
        <w:t>DE LICITAÇÃO</w:t>
      </w:r>
    </w:p>
    <w:p w:rsidR="006B7E6A" w:rsidRPr="006B7E6A" w:rsidRDefault="006B7E6A" w:rsidP="006B7E6A">
      <w:pPr>
        <w:spacing w:after="0" w:line="240" w:lineRule="auto"/>
        <w:ind w:right="1"/>
        <w:jc w:val="center"/>
        <w:rPr>
          <w:rFonts w:ascii="Arial" w:eastAsia="Times New Roman" w:hAnsi="Arial" w:cs="Arial"/>
          <w:b/>
          <w:bCs/>
        </w:rPr>
      </w:pPr>
    </w:p>
    <w:p w:rsidR="006B7E6A" w:rsidRPr="006B7E6A" w:rsidRDefault="006B7E6A" w:rsidP="006B7E6A">
      <w:pPr>
        <w:spacing w:after="0" w:line="240" w:lineRule="auto"/>
        <w:ind w:right="1"/>
        <w:jc w:val="both"/>
        <w:rPr>
          <w:rFonts w:ascii="Arial" w:eastAsia="Times New Roman" w:hAnsi="Arial" w:cs="Arial"/>
        </w:rPr>
      </w:pPr>
      <w:r w:rsidRPr="006B7E6A">
        <w:rPr>
          <w:rFonts w:ascii="Arial" w:eastAsia="Times New Roman" w:hAnsi="Arial" w:cs="Arial"/>
        </w:rPr>
        <w:lastRenderedPageBreak/>
        <w:t xml:space="preserve">A PREFEITURA MUNICIPAL DE CACOAL/RO) por intermédio do .................................... (órgão contratante), com sede </w:t>
      </w:r>
      <w:proofErr w:type="gramStart"/>
      <w:r w:rsidRPr="006B7E6A">
        <w:rPr>
          <w:rFonts w:ascii="Arial" w:eastAsia="Times New Roman" w:hAnsi="Arial" w:cs="Arial"/>
        </w:rPr>
        <w:t>no(</w:t>
      </w:r>
      <w:proofErr w:type="gramEnd"/>
      <w:r w:rsidRPr="006B7E6A">
        <w:rPr>
          <w:rFonts w:ascii="Arial" w:eastAsia="Times New Roman" w:hAnsi="Arial" w:cs="Arial"/>
        </w:rPr>
        <w:t>a) ....................................................., na cidade de Cacoal/RO, inscrito(a) no CNPJ sob o nº ................................, neste ato representado(a) pelo(a) ......................... (cargo e nome),</w:t>
      </w:r>
      <w:proofErr w:type="gramStart"/>
      <w:r w:rsidRPr="006B7E6A">
        <w:rPr>
          <w:rFonts w:ascii="Arial" w:eastAsia="Times New Roman" w:hAnsi="Arial" w:cs="Arial"/>
        </w:rPr>
        <w:t xml:space="preserve">  </w:t>
      </w:r>
      <w:proofErr w:type="gramEnd"/>
      <w:r w:rsidRPr="006B7E6A">
        <w:rPr>
          <w:rFonts w:ascii="Arial" w:eastAsia="Times New Roman" w:hAnsi="Arial" w:cs="Arial"/>
        </w:rPr>
        <w:t xml:space="preserve">doravante denominado CONTRATANTE, e o(a) .............................., inscrito(a) no CNPJ/MF sob o nº ............................, sediado(a) na ..................................., em ............................. </w:t>
      </w:r>
      <w:proofErr w:type="gramStart"/>
      <w:r w:rsidRPr="006B7E6A">
        <w:rPr>
          <w:rFonts w:ascii="Arial" w:eastAsia="Times New Roman" w:hAnsi="Arial" w:cs="Arial"/>
        </w:rPr>
        <w:t>doravante</w:t>
      </w:r>
      <w:proofErr w:type="gramEnd"/>
      <w:r w:rsidRPr="006B7E6A">
        <w:rPr>
          <w:rFonts w:ascii="Arial" w:eastAsia="Times New Roman" w:hAnsi="Arial" w:cs="Arial"/>
        </w:rPr>
        <w:t xml:space="preserve"> designado CONTRATADO, neste ato representado(a) por .................................. (nome e função no contratado), conforme atos constitutivos da empresa OU procuração apresentada nos autos, tendo em vista o que consta no Processo </w:t>
      </w:r>
      <w:proofErr w:type="gramStart"/>
      <w:r w:rsidRPr="006B7E6A">
        <w:rPr>
          <w:rFonts w:ascii="Arial" w:eastAsia="Times New Roman" w:hAnsi="Arial" w:cs="Arial"/>
        </w:rPr>
        <w:t>nº ...</w:t>
      </w:r>
      <w:proofErr w:type="gramEnd"/>
      <w:r w:rsidRPr="006B7E6A">
        <w:rPr>
          <w:rFonts w:ascii="Arial" w:eastAsia="Times New Roman" w:hAnsi="Arial" w:cs="Arial"/>
        </w:rPr>
        <w:t>........................... e em observância às disposições da Lei nº 14.133, de 1º de abril de 2021, e demais legislações aplicáveis, resolvem celebrar o presente Termo de Contrato, decorrente da Dispensa de Licitação n. .../..., mediante as cláusulas e condições a seguir enunciadas.</w:t>
      </w:r>
    </w:p>
    <w:p w:rsidR="006B7E6A" w:rsidRPr="006B7E6A" w:rsidRDefault="006B7E6A" w:rsidP="006B7E6A">
      <w:pPr>
        <w:spacing w:after="0" w:line="240" w:lineRule="auto"/>
        <w:ind w:right="1"/>
        <w:jc w:val="both"/>
        <w:rPr>
          <w:rFonts w:ascii="Arial" w:eastAsia="Times New Roman" w:hAnsi="Arial" w:cs="Arial"/>
        </w:rPr>
      </w:pPr>
    </w:p>
    <w:p w:rsidR="006B7E6A" w:rsidRPr="006B7E6A" w:rsidRDefault="006B7E6A" w:rsidP="006B7E6A">
      <w:pPr>
        <w:numPr>
          <w:ilvl w:val="0"/>
          <w:numId w:val="29"/>
        </w:numPr>
        <w:spacing w:after="0" w:line="240" w:lineRule="auto"/>
        <w:ind w:right="1"/>
        <w:jc w:val="both"/>
        <w:rPr>
          <w:rFonts w:ascii="Arial" w:eastAsia="Times New Roman" w:hAnsi="Arial" w:cs="Arial"/>
          <w:b/>
          <w:bCs/>
        </w:rPr>
      </w:pPr>
      <w:r w:rsidRPr="006B7E6A">
        <w:rPr>
          <w:rFonts w:ascii="Arial" w:eastAsia="Times New Roman" w:hAnsi="Arial" w:cs="Arial"/>
          <w:b/>
          <w:bCs/>
        </w:rPr>
        <w:t>CLÁUSULA PRIMEIRA – OBJETO (</w:t>
      </w:r>
      <w:hyperlink r:id="rId35" w:anchor="art92" w:history="1">
        <w:r w:rsidRPr="006B7E6A">
          <w:rPr>
            <w:rFonts w:ascii="Arial" w:eastAsia="Times New Roman" w:hAnsi="Arial" w:cs="Arial"/>
            <w:b/>
            <w:bCs/>
            <w:color w:val="0039BA"/>
          </w:rPr>
          <w:t>art. 92, I e II</w:t>
        </w:r>
      </w:hyperlink>
      <w:r w:rsidRPr="006B7E6A">
        <w:rPr>
          <w:rFonts w:ascii="Arial" w:eastAsia="Times New Roman" w:hAnsi="Arial" w:cs="Arial"/>
          <w:b/>
          <w:bCs/>
        </w:rPr>
        <w:t>)</w:t>
      </w:r>
    </w:p>
    <w:p w:rsidR="006B7E6A" w:rsidRPr="006B7E6A" w:rsidRDefault="006B7E6A" w:rsidP="006B7E6A">
      <w:pPr>
        <w:spacing w:after="0" w:line="240" w:lineRule="auto"/>
        <w:ind w:left="360" w:right="1"/>
        <w:jc w:val="both"/>
        <w:rPr>
          <w:rFonts w:ascii="Arial" w:eastAsia="Times New Roman" w:hAnsi="Arial" w:cs="Arial"/>
          <w:b/>
          <w:bCs/>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1.1 O objeto do presente instrumento é a contratação de serviços comuns de, nas condições estabelecidas no Termo de Referência.</w:t>
      </w: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Objeto da contratação:</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center"/>
        <w:rPr>
          <w:rFonts w:ascii="Arial" w:eastAsia="Times New Roman" w:hAnsi="Arial" w:cs="Arial"/>
          <w:b/>
          <w:bCs/>
          <w:color w:val="FF0000"/>
          <w:sz w:val="24"/>
          <w:szCs w:val="24"/>
        </w:rPr>
      </w:pPr>
    </w:p>
    <w:tbl>
      <w:tblPr>
        <w:tblStyle w:val="Tabelacomgrade"/>
        <w:tblW w:w="9356" w:type="dxa"/>
        <w:jc w:val="center"/>
        <w:tblLayout w:type="fixed"/>
        <w:tblLook w:val="04A0"/>
      </w:tblPr>
      <w:tblGrid>
        <w:gridCol w:w="704"/>
        <w:gridCol w:w="3827"/>
        <w:gridCol w:w="851"/>
        <w:gridCol w:w="992"/>
        <w:gridCol w:w="1423"/>
        <w:gridCol w:w="1559"/>
      </w:tblGrid>
      <w:tr w:rsidR="006B7E6A" w:rsidRPr="006B7E6A" w:rsidTr="00FE4E3B">
        <w:trPr>
          <w:jc w:val="center"/>
        </w:trPr>
        <w:tc>
          <w:tcPr>
            <w:tcW w:w="704" w:type="dxa"/>
          </w:tcPr>
          <w:p w:rsidR="006B7E6A" w:rsidRPr="006B7E6A" w:rsidRDefault="006B7E6A" w:rsidP="006B7E6A">
            <w:pPr>
              <w:spacing w:before="240" w:after="240"/>
              <w:jc w:val="center"/>
              <w:rPr>
                <w:rFonts w:ascii="Arial" w:hAnsi="Arial" w:cs="Arial"/>
                <w:b/>
                <w:bCs/>
              </w:rPr>
            </w:pPr>
            <w:r w:rsidRPr="006B7E6A">
              <w:rPr>
                <w:rFonts w:ascii="Arial" w:hAnsi="Arial" w:cs="Arial"/>
                <w:b/>
                <w:bCs/>
              </w:rPr>
              <w:t>ITEM</w:t>
            </w:r>
          </w:p>
        </w:tc>
        <w:tc>
          <w:tcPr>
            <w:tcW w:w="3827" w:type="dxa"/>
          </w:tcPr>
          <w:p w:rsidR="006B7E6A" w:rsidRPr="006B7E6A" w:rsidRDefault="006B7E6A" w:rsidP="006B7E6A">
            <w:pPr>
              <w:spacing w:before="240" w:after="240"/>
              <w:jc w:val="center"/>
              <w:rPr>
                <w:rFonts w:ascii="Arial" w:hAnsi="Arial" w:cs="Arial"/>
                <w:b/>
                <w:bCs/>
              </w:rPr>
            </w:pPr>
            <w:r w:rsidRPr="006B7E6A">
              <w:rPr>
                <w:rFonts w:ascii="Arial" w:hAnsi="Arial" w:cs="Arial"/>
                <w:b/>
                <w:bCs/>
              </w:rPr>
              <w:t>DESCRIÇÃO</w:t>
            </w:r>
          </w:p>
        </w:tc>
        <w:tc>
          <w:tcPr>
            <w:tcW w:w="851" w:type="dxa"/>
          </w:tcPr>
          <w:p w:rsidR="006B7E6A" w:rsidRPr="006B7E6A" w:rsidRDefault="006B7E6A" w:rsidP="006B7E6A">
            <w:pPr>
              <w:spacing w:before="240" w:after="240"/>
              <w:jc w:val="center"/>
              <w:rPr>
                <w:rFonts w:ascii="Arial" w:hAnsi="Arial" w:cs="Arial"/>
                <w:b/>
                <w:bCs/>
              </w:rPr>
            </w:pPr>
            <w:r w:rsidRPr="006B7E6A">
              <w:rPr>
                <w:rFonts w:ascii="Arial" w:hAnsi="Arial" w:cs="Arial"/>
                <w:b/>
                <w:bCs/>
              </w:rPr>
              <w:t>TIPO</w:t>
            </w:r>
          </w:p>
        </w:tc>
        <w:tc>
          <w:tcPr>
            <w:tcW w:w="992" w:type="dxa"/>
          </w:tcPr>
          <w:p w:rsidR="006B7E6A" w:rsidRPr="006B7E6A" w:rsidRDefault="006B7E6A" w:rsidP="006B7E6A">
            <w:pPr>
              <w:spacing w:before="240" w:after="240"/>
              <w:jc w:val="center"/>
              <w:rPr>
                <w:rFonts w:ascii="Arial" w:hAnsi="Arial" w:cs="Arial"/>
                <w:b/>
                <w:bCs/>
              </w:rPr>
            </w:pPr>
            <w:r w:rsidRPr="006B7E6A">
              <w:rPr>
                <w:rFonts w:ascii="Arial" w:hAnsi="Arial" w:cs="Arial"/>
                <w:b/>
                <w:bCs/>
              </w:rPr>
              <w:t>QUANT.</w:t>
            </w:r>
          </w:p>
        </w:tc>
        <w:tc>
          <w:tcPr>
            <w:tcW w:w="1423" w:type="dxa"/>
          </w:tcPr>
          <w:p w:rsidR="006B7E6A" w:rsidRPr="006B7E6A" w:rsidRDefault="006B7E6A" w:rsidP="006B7E6A">
            <w:pPr>
              <w:spacing w:before="240" w:after="240"/>
              <w:jc w:val="center"/>
              <w:rPr>
                <w:rFonts w:ascii="Arial" w:hAnsi="Arial" w:cs="Arial"/>
                <w:b/>
                <w:bCs/>
              </w:rPr>
            </w:pPr>
            <w:r w:rsidRPr="006B7E6A">
              <w:rPr>
                <w:rFonts w:ascii="Arial" w:hAnsi="Arial" w:cs="Arial"/>
                <w:b/>
                <w:bCs/>
              </w:rPr>
              <w:t>VALOR UNT.</w:t>
            </w:r>
          </w:p>
        </w:tc>
        <w:tc>
          <w:tcPr>
            <w:tcW w:w="1559" w:type="dxa"/>
          </w:tcPr>
          <w:p w:rsidR="006B7E6A" w:rsidRPr="006B7E6A" w:rsidRDefault="006B7E6A" w:rsidP="006B7E6A">
            <w:pPr>
              <w:spacing w:before="240" w:after="240"/>
              <w:jc w:val="center"/>
              <w:rPr>
                <w:rFonts w:ascii="Arial" w:hAnsi="Arial" w:cs="Arial"/>
                <w:b/>
                <w:bCs/>
              </w:rPr>
            </w:pPr>
            <w:r w:rsidRPr="006B7E6A">
              <w:rPr>
                <w:rFonts w:ascii="Arial" w:hAnsi="Arial" w:cs="Arial"/>
                <w:b/>
                <w:bCs/>
              </w:rPr>
              <w:t>VALOR TOTAL</w:t>
            </w:r>
          </w:p>
        </w:tc>
      </w:tr>
      <w:tr w:rsidR="003B2EB7" w:rsidRPr="006B7E6A" w:rsidTr="00FE4E3B">
        <w:trPr>
          <w:trHeight w:val="1134"/>
          <w:jc w:val="center"/>
        </w:trPr>
        <w:tc>
          <w:tcPr>
            <w:tcW w:w="704" w:type="dxa"/>
            <w:vAlign w:val="center"/>
          </w:tcPr>
          <w:p w:rsidR="003B2EB7" w:rsidRPr="0044704D" w:rsidRDefault="003B2EB7" w:rsidP="003B2EB7">
            <w:pPr>
              <w:spacing w:before="240" w:after="240"/>
              <w:jc w:val="center"/>
              <w:rPr>
                <w:rFonts w:ascii="Arial" w:hAnsi="Arial" w:cs="Arial"/>
                <w:bCs/>
              </w:rPr>
            </w:pPr>
            <w:r w:rsidRPr="0044704D">
              <w:rPr>
                <w:rFonts w:ascii="Arial" w:hAnsi="Arial" w:cs="Arial"/>
                <w:bCs/>
              </w:rPr>
              <w:t>01</w:t>
            </w:r>
          </w:p>
        </w:tc>
        <w:tc>
          <w:tcPr>
            <w:tcW w:w="3827" w:type="dxa"/>
          </w:tcPr>
          <w:p w:rsidR="003B2EB7" w:rsidRDefault="003B2EB7" w:rsidP="003B2EB7">
            <w:pPr>
              <w:jc w:val="both"/>
              <w:rPr>
                <w:b/>
              </w:rPr>
            </w:pPr>
          </w:p>
          <w:p w:rsidR="003B2EB7" w:rsidRPr="00076950" w:rsidRDefault="003B2EB7" w:rsidP="003B2EB7">
            <w:pPr>
              <w:jc w:val="both"/>
            </w:pPr>
            <w:r w:rsidRPr="009D097B">
              <w:rPr>
                <w:b/>
              </w:rPr>
              <w:t>SMARTPHONE</w:t>
            </w:r>
            <w:r w:rsidRPr="009D097B">
              <w:rPr>
                <w:sz w:val="18"/>
                <w:szCs w:val="18"/>
              </w:rPr>
              <w:t>COM TELA DE SUPER RETINA XDR OLED DE 6,9 POLEGADAS COM RESOLUÇÃO DE 2868 X 1320 PIXELS, TAXA DE ATUALIZAÇÃO DE 120 HZ, PICO DE BRILHO DE 3.000 NITS E PROTEÇÃO CERAMIC SHIELD 2SISTEMA OPERACIONAL IOS 26 PROCESSADOR COM NO MÍNIMO DE 6 NÚCLEOS 2 TB DE ARMAZENAMENTO INTERNO MEMÓRIA DE 12GB RAM CÂMERA TRASEIRA TRIPLA: CÂMERA PRINCIPAL DE 48 MP CÂMERA ULTRAWIDE DE 48 MP COM ABERTURA F/2.2 CÂMERA TELEFOTO DE 48 MP COM OIS E ZOOM ÓPTICO DE 4X CÂMERA FRONTAL DE 18 MP COM AUTOFOCO CERTIFICAÇÃO IP68 CONTRA ÁGUA E POEIRA COM SUPORTE: 5G, WI-FI 7, BLUETOOTH 6.0, GPS, NFC FACE ID, BOTÃO PARA CONTROLE DE CÂMERA, BOTÃO DE AÇÃO. BATERIA MÍNIMO DE 5.050 MAH COM RECARGA DE ATÉ 25 W PESO MAXIMO: 235 GRAMAS ACESSÓRIOS: CARREGADOR COMPOSTO POR FONTE DE ALIMENTAÇÃO E CABO, COM POTÊNCIA MÍNIMA DE 20W, NA COR BRANCA, COMPATÍVEL COM DISPOSITIVOS QUE UTILIZEM CONECTOR TIPO LIGHTNING. DEVE PERMITIR CARREGAMENTO RÁPIDO, COM FORNECIMENTO DE ENERGIA ESTÁVEL E SEGURO, ATENDENDO AOS PADRÕES DE QUALIDADE E SEGURANÇA APLICÁVEIS</w:t>
            </w:r>
          </w:p>
          <w:p w:rsidR="003B2EB7" w:rsidRPr="009D097B" w:rsidRDefault="003B2EB7" w:rsidP="003B2EB7">
            <w:pPr>
              <w:jc w:val="both"/>
              <w:rPr>
                <w:sz w:val="18"/>
                <w:szCs w:val="18"/>
              </w:rPr>
            </w:pPr>
          </w:p>
        </w:tc>
        <w:tc>
          <w:tcPr>
            <w:tcW w:w="851" w:type="dxa"/>
            <w:vAlign w:val="center"/>
          </w:tcPr>
          <w:p w:rsidR="003B2EB7" w:rsidRPr="0044704D" w:rsidRDefault="003B2EB7" w:rsidP="003B2EB7">
            <w:pPr>
              <w:spacing w:before="240" w:after="240"/>
              <w:jc w:val="center"/>
              <w:rPr>
                <w:rFonts w:ascii="Arial" w:hAnsi="Arial" w:cs="Arial"/>
                <w:bCs/>
              </w:rPr>
            </w:pPr>
            <w:r w:rsidRPr="0044704D">
              <w:rPr>
                <w:rFonts w:ascii="Arial" w:hAnsi="Arial" w:cs="Arial"/>
                <w:bCs/>
              </w:rPr>
              <w:t>UND</w:t>
            </w:r>
          </w:p>
        </w:tc>
        <w:tc>
          <w:tcPr>
            <w:tcW w:w="992" w:type="dxa"/>
            <w:vAlign w:val="center"/>
          </w:tcPr>
          <w:p w:rsidR="003B2EB7" w:rsidRPr="0044704D" w:rsidRDefault="003B2EB7" w:rsidP="003B2EB7">
            <w:pPr>
              <w:spacing w:before="240" w:after="240"/>
              <w:jc w:val="center"/>
              <w:rPr>
                <w:rFonts w:ascii="Arial" w:hAnsi="Arial" w:cs="Arial"/>
                <w:bCs/>
              </w:rPr>
            </w:pPr>
            <w:r>
              <w:rPr>
                <w:rFonts w:ascii="Arial" w:hAnsi="Arial" w:cs="Arial"/>
                <w:bCs/>
              </w:rPr>
              <w:t>03</w:t>
            </w:r>
          </w:p>
        </w:tc>
        <w:tc>
          <w:tcPr>
            <w:tcW w:w="1423" w:type="dxa"/>
            <w:vAlign w:val="center"/>
          </w:tcPr>
          <w:p w:rsidR="003B2EB7" w:rsidRPr="0044704D" w:rsidRDefault="003B2EB7" w:rsidP="003B2EB7">
            <w:pPr>
              <w:spacing w:before="240" w:after="240"/>
              <w:rPr>
                <w:rFonts w:ascii="Arial" w:hAnsi="Arial" w:cs="Arial"/>
                <w:bCs/>
              </w:rPr>
            </w:pPr>
            <w:r>
              <w:rPr>
                <w:rFonts w:ascii="Arial" w:hAnsi="Arial" w:cs="Arial"/>
                <w:bCs/>
              </w:rPr>
              <w:t>R$</w:t>
            </w:r>
          </w:p>
        </w:tc>
        <w:tc>
          <w:tcPr>
            <w:tcW w:w="1559" w:type="dxa"/>
            <w:vAlign w:val="center"/>
          </w:tcPr>
          <w:p w:rsidR="003B2EB7" w:rsidRPr="0044704D" w:rsidRDefault="003B2EB7" w:rsidP="003B2EB7">
            <w:pPr>
              <w:spacing w:before="240" w:after="240"/>
              <w:rPr>
                <w:rFonts w:ascii="Arial" w:hAnsi="Arial" w:cs="Arial"/>
                <w:bCs/>
              </w:rPr>
            </w:pPr>
            <w:r>
              <w:rPr>
                <w:rFonts w:ascii="Arial" w:hAnsi="Arial" w:cs="Arial"/>
                <w:bCs/>
              </w:rPr>
              <w:t>R$</w:t>
            </w:r>
          </w:p>
        </w:tc>
      </w:tr>
      <w:tr w:rsidR="003B2EB7" w:rsidRPr="006B7E6A" w:rsidTr="00FE4E3B">
        <w:trPr>
          <w:trHeight w:val="1134"/>
          <w:jc w:val="center"/>
        </w:trPr>
        <w:tc>
          <w:tcPr>
            <w:tcW w:w="704" w:type="dxa"/>
            <w:vAlign w:val="center"/>
          </w:tcPr>
          <w:p w:rsidR="003B2EB7" w:rsidRPr="0044704D" w:rsidRDefault="003B2EB7" w:rsidP="003B2EB7">
            <w:pPr>
              <w:spacing w:before="240" w:after="240"/>
              <w:jc w:val="center"/>
              <w:rPr>
                <w:rFonts w:ascii="Arial" w:hAnsi="Arial" w:cs="Arial"/>
                <w:bCs/>
              </w:rPr>
            </w:pPr>
            <w:r w:rsidRPr="0044704D">
              <w:rPr>
                <w:rFonts w:ascii="Arial" w:hAnsi="Arial" w:cs="Arial"/>
                <w:bCs/>
              </w:rPr>
              <w:t>02</w:t>
            </w:r>
          </w:p>
        </w:tc>
        <w:tc>
          <w:tcPr>
            <w:tcW w:w="3827" w:type="dxa"/>
          </w:tcPr>
          <w:p w:rsidR="003B2EB7" w:rsidRPr="0044704D" w:rsidRDefault="003B2EB7" w:rsidP="003B2EB7">
            <w:pPr>
              <w:jc w:val="both"/>
            </w:pPr>
          </w:p>
          <w:p w:rsidR="003B2EB7" w:rsidRPr="0044704D" w:rsidRDefault="003B2EB7" w:rsidP="003B2EB7">
            <w:pPr>
              <w:jc w:val="both"/>
              <w:rPr>
                <w:sz w:val="18"/>
                <w:szCs w:val="18"/>
              </w:rPr>
            </w:pPr>
            <w:r w:rsidRPr="001D31DF">
              <w:rPr>
                <w:b/>
              </w:rPr>
              <w:t>BATERIA CANON LP-E6NH ORIGINAL 2130</w:t>
            </w:r>
            <w:r w:rsidRPr="001D31DF">
              <w:rPr>
                <w:sz w:val="18"/>
                <w:szCs w:val="18"/>
              </w:rPr>
              <w:t xml:space="preserve"> MAH COMPATÍVEL COM CÂMERA CANON EOS 5D MARK IV.</w:t>
            </w:r>
          </w:p>
          <w:p w:rsidR="003B2EB7" w:rsidRPr="0044704D" w:rsidRDefault="003B2EB7" w:rsidP="003B2EB7">
            <w:pPr>
              <w:jc w:val="both"/>
              <w:rPr>
                <w:rFonts w:ascii="Arial" w:hAnsi="Arial" w:cs="Arial"/>
                <w:sz w:val="18"/>
                <w:szCs w:val="18"/>
              </w:rPr>
            </w:pPr>
          </w:p>
        </w:tc>
        <w:tc>
          <w:tcPr>
            <w:tcW w:w="851" w:type="dxa"/>
            <w:vAlign w:val="center"/>
          </w:tcPr>
          <w:p w:rsidR="003B2EB7" w:rsidRPr="0044704D" w:rsidRDefault="003B2EB7" w:rsidP="003B2EB7">
            <w:pPr>
              <w:spacing w:before="240" w:after="240"/>
              <w:jc w:val="center"/>
              <w:rPr>
                <w:rFonts w:ascii="Arial" w:hAnsi="Arial" w:cs="Arial"/>
                <w:bCs/>
              </w:rPr>
            </w:pPr>
            <w:r w:rsidRPr="0044704D">
              <w:rPr>
                <w:rFonts w:ascii="Arial" w:hAnsi="Arial" w:cs="Arial"/>
                <w:bCs/>
              </w:rPr>
              <w:t>UND</w:t>
            </w:r>
          </w:p>
        </w:tc>
        <w:tc>
          <w:tcPr>
            <w:tcW w:w="992" w:type="dxa"/>
            <w:vAlign w:val="center"/>
          </w:tcPr>
          <w:p w:rsidR="003B2EB7" w:rsidRPr="0044704D" w:rsidRDefault="003B2EB7" w:rsidP="003B2EB7">
            <w:pPr>
              <w:spacing w:before="240" w:after="240"/>
              <w:jc w:val="center"/>
              <w:rPr>
                <w:rFonts w:ascii="Arial" w:hAnsi="Arial" w:cs="Arial"/>
                <w:bCs/>
              </w:rPr>
            </w:pPr>
            <w:r>
              <w:rPr>
                <w:rFonts w:ascii="Arial" w:hAnsi="Arial" w:cs="Arial"/>
                <w:bCs/>
              </w:rPr>
              <w:t>03</w:t>
            </w:r>
          </w:p>
        </w:tc>
        <w:tc>
          <w:tcPr>
            <w:tcW w:w="1423" w:type="dxa"/>
            <w:vAlign w:val="center"/>
          </w:tcPr>
          <w:p w:rsidR="003B2EB7" w:rsidRPr="0044704D" w:rsidRDefault="003B2EB7" w:rsidP="003B2EB7">
            <w:pPr>
              <w:spacing w:before="240" w:after="240"/>
              <w:rPr>
                <w:rFonts w:ascii="Arial" w:hAnsi="Arial" w:cs="Arial"/>
                <w:bCs/>
              </w:rPr>
            </w:pPr>
            <w:r>
              <w:rPr>
                <w:rFonts w:ascii="Arial" w:hAnsi="Arial" w:cs="Arial"/>
                <w:bCs/>
              </w:rPr>
              <w:t>R$</w:t>
            </w:r>
          </w:p>
        </w:tc>
        <w:tc>
          <w:tcPr>
            <w:tcW w:w="1559" w:type="dxa"/>
            <w:vAlign w:val="center"/>
          </w:tcPr>
          <w:p w:rsidR="003B2EB7" w:rsidRPr="0044704D" w:rsidRDefault="003B2EB7" w:rsidP="003B2EB7">
            <w:pPr>
              <w:spacing w:before="240" w:after="240"/>
              <w:rPr>
                <w:rFonts w:ascii="Arial" w:hAnsi="Arial" w:cs="Arial"/>
                <w:bCs/>
              </w:rPr>
            </w:pPr>
            <w:r>
              <w:rPr>
                <w:rFonts w:ascii="Arial" w:hAnsi="Arial" w:cs="Arial"/>
                <w:bCs/>
              </w:rPr>
              <w:t>R$</w:t>
            </w:r>
          </w:p>
        </w:tc>
      </w:tr>
      <w:tr w:rsidR="003B2EB7" w:rsidRPr="006B7E6A" w:rsidTr="00FE4E3B">
        <w:trPr>
          <w:trHeight w:val="1134"/>
          <w:jc w:val="center"/>
        </w:trPr>
        <w:tc>
          <w:tcPr>
            <w:tcW w:w="704" w:type="dxa"/>
            <w:vAlign w:val="center"/>
          </w:tcPr>
          <w:p w:rsidR="003B2EB7" w:rsidRPr="0044704D" w:rsidRDefault="003B2EB7" w:rsidP="003B2EB7">
            <w:pPr>
              <w:spacing w:before="240" w:after="240"/>
              <w:jc w:val="center"/>
              <w:rPr>
                <w:rFonts w:ascii="Arial" w:hAnsi="Arial" w:cs="Arial"/>
                <w:bCs/>
              </w:rPr>
            </w:pPr>
            <w:r w:rsidRPr="0044704D">
              <w:rPr>
                <w:rFonts w:ascii="Arial" w:hAnsi="Arial" w:cs="Arial"/>
                <w:bCs/>
              </w:rPr>
              <w:lastRenderedPageBreak/>
              <w:t>03</w:t>
            </w:r>
          </w:p>
        </w:tc>
        <w:tc>
          <w:tcPr>
            <w:tcW w:w="3827" w:type="dxa"/>
          </w:tcPr>
          <w:p w:rsidR="003B2EB7" w:rsidRPr="0044704D" w:rsidRDefault="003B2EB7" w:rsidP="003B2EB7">
            <w:pPr>
              <w:jc w:val="center"/>
            </w:pPr>
          </w:p>
          <w:p w:rsidR="003B2EB7" w:rsidRPr="00076950" w:rsidRDefault="003B2EB7" w:rsidP="003B2EB7">
            <w:pPr>
              <w:jc w:val="both"/>
            </w:pPr>
            <w:r w:rsidRPr="0044214B">
              <w:rPr>
                <w:b/>
              </w:rPr>
              <w:t>BASTÃO DE LUZ LED RGB COM CONTROLE REMOTO</w:t>
            </w:r>
            <w:r w:rsidRPr="0044214B">
              <w:rPr>
                <w:sz w:val="18"/>
                <w:szCs w:val="18"/>
              </w:rPr>
              <w:t>QUANTIDADE MÍNIMA DE LEDS: 420 LED’S POTÊNCIA LUMINOSA MÍNIMA: 5.400 LÚMENS POTÊNCIA ELÉTRICA NOMINAL: MÍNIMO 40W TEMPERATURA DE COR AJUSTÁVEL: MÍNIMO ENTRE 3200K E 5500K MODO RGB COM CONTROLE DE CORES CONTÍNUO AJUSTE DE INTENSIDADE POR CONTROLE REMOTO COM TOUCH PAD ÂNGULO DE ILUMINAÇÃO: COM VARIAÇÃO ENTRE 55º E 110º ROSCA PADRÃO DE TRIPÉ COMPATÍVEL (¼ DE POLEGADA) COMPRIMENTO DO PAINEL DE LEDS: MÍNIMO 40 CM PESO MÁXIMO (SEM BATERIA): ATÉ 850G DIMENSÕES APROXIMADAS: 58 X 5 X 2,5 CM FONTE DE ALIMENTAÇÃO BIVOLT (INCLUSA) COMPATÍVEL COM BATERIAS RECARREGÁVEIS SÉRIE NP-F (MODELO F750, F770, F960 OU F970) ACOMPANHA BOLSA DE TRANSPORTE ACOMPANHA FILTRO DE COR ÂMBAR (LARANJA).</w:t>
            </w:r>
          </w:p>
          <w:p w:rsidR="003B2EB7" w:rsidRPr="0044214B" w:rsidRDefault="003B2EB7" w:rsidP="003B2EB7">
            <w:pPr>
              <w:jc w:val="both"/>
              <w:rPr>
                <w:b/>
              </w:rPr>
            </w:pPr>
          </w:p>
          <w:p w:rsidR="003B2EB7" w:rsidRDefault="003B2EB7" w:rsidP="003B2EB7">
            <w:pPr>
              <w:jc w:val="both"/>
              <w:rPr>
                <w:b/>
              </w:rPr>
            </w:pPr>
            <w:r w:rsidRPr="0044214B">
              <w:rPr>
                <w:b/>
              </w:rPr>
              <w:t>ACESSÓRIOS INCLUSOS NO CONJUNTO:</w:t>
            </w:r>
          </w:p>
          <w:p w:rsidR="003B2EB7" w:rsidRPr="0044214B" w:rsidRDefault="003B2EB7" w:rsidP="003B2EB7">
            <w:pPr>
              <w:jc w:val="both"/>
              <w:rPr>
                <w:b/>
              </w:rPr>
            </w:pPr>
          </w:p>
          <w:p w:rsidR="003B2EB7" w:rsidRDefault="003B2EB7" w:rsidP="003B2EB7">
            <w:pPr>
              <w:jc w:val="both"/>
              <w:rPr>
                <w:sz w:val="18"/>
                <w:szCs w:val="18"/>
              </w:rPr>
            </w:pPr>
            <w:r w:rsidRPr="0044214B">
              <w:rPr>
                <w:sz w:val="18"/>
                <w:szCs w:val="18"/>
              </w:rPr>
              <w:t>01 ILUMINADOR LED CONFORME</w:t>
            </w:r>
            <w:r>
              <w:rPr>
                <w:sz w:val="18"/>
                <w:szCs w:val="18"/>
              </w:rPr>
              <w:t>ESPECIFICAÇÕES</w:t>
            </w:r>
          </w:p>
          <w:p w:rsidR="003B2EB7" w:rsidRDefault="003B2EB7" w:rsidP="003B2EB7">
            <w:pPr>
              <w:jc w:val="both"/>
              <w:rPr>
                <w:sz w:val="18"/>
                <w:szCs w:val="18"/>
              </w:rPr>
            </w:pPr>
            <w:r w:rsidRPr="0044214B">
              <w:rPr>
                <w:sz w:val="18"/>
                <w:szCs w:val="18"/>
              </w:rPr>
              <w:t>01 CONT</w:t>
            </w:r>
            <w:r>
              <w:rPr>
                <w:sz w:val="18"/>
                <w:szCs w:val="18"/>
              </w:rPr>
              <w:t>ROLE REMOTO COM BATERIA INCLUSA</w:t>
            </w:r>
          </w:p>
          <w:p w:rsidR="003B2EB7" w:rsidRDefault="003B2EB7" w:rsidP="003B2EB7">
            <w:pPr>
              <w:jc w:val="both"/>
              <w:rPr>
                <w:sz w:val="18"/>
                <w:szCs w:val="18"/>
              </w:rPr>
            </w:pPr>
            <w:r w:rsidRPr="0044214B">
              <w:rPr>
                <w:sz w:val="18"/>
                <w:szCs w:val="18"/>
              </w:rPr>
              <w:t>0</w:t>
            </w:r>
            <w:r>
              <w:rPr>
                <w:sz w:val="18"/>
                <w:szCs w:val="18"/>
              </w:rPr>
              <w:t>1 FILTRO DE COR ÂMBAR (LARANJA)</w:t>
            </w:r>
          </w:p>
          <w:p w:rsidR="003B2EB7" w:rsidRDefault="003B2EB7" w:rsidP="003B2EB7">
            <w:pPr>
              <w:jc w:val="both"/>
              <w:rPr>
                <w:sz w:val="18"/>
                <w:szCs w:val="18"/>
              </w:rPr>
            </w:pPr>
            <w:r>
              <w:rPr>
                <w:sz w:val="18"/>
                <w:szCs w:val="18"/>
              </w:rPr>
              <w:t>01 FONTE DE ENERGIA A/C BIVOLT</w:t>
            </w:r>
          </w:p>
          <w:p w:rsidR="003B2EB7" w:rsidRDefault="003B2EB7" w:rsidP="003B2EB7">
            <w:pPr>
              <w:jc w:val="both"/>
              <w:rPr>
                <w:sz w:val="18"/>
                <w:szCs w:val="18"/>
              </w:rPr>
            </w:pPr>
            <w:r w:rsidRPr="0044214B">
              <w:rPr>
                <w:sz w:val="18"/>
                <w:szCs w:val="18"/>
              </w:rPr>
              <w:t>01 TRIP</w:t>
            </w:r>
            <w:r>
              <w:rPr>
                <w:sz w:val="18"/>
                <w:szCs w:val="18"/>
              </w:rPr>
              <w:t>É COM ALTURA MÍNIMA DE 2 METROS</w:t>
            </w:r>
          </w:p>
          <w:p w:rsidR="003B2EB7" w:rsidRDefault="003B2EB7" w:rsidP="003B2EB7">
            <w:pPr>
              <w:jc w:val="both"/>
              <w:rPr>
                <w:sz w:val="18"/>
                <w:szCs w:val="18"/>
              </w:rPr>
            </w:pPr>
            <w:r w:rsidRPr="0044214B">
              <w:rPr>
                <w:sz w:val="18"/>
                <w:szCs w:val="18"/>
              </w:rPr>
              <w:t>01 BATE</w:t>
            </w:r>
            <w:r>
              <w:rPr>
                <w:sz w:val="18"/>
                <w:szCs w:val="18"/>
              </w:rPr>
              <w:t>RIA F-970</w:t>
            </w:r>
          </w:p>
          <w:p w:rsidR="003B2EB7" w:rsidRPr="0044214B" w:rsidRDefault="003B2EB7" w:rsidP="003B2EB7">
            <w:pPr>
              <w:jc w:val="both"/>
              <w:rPr>
                <w:b/>
                <w:sz w:val="18"/>
                <w:szCs w:val="18"/>
              </w:rPr>
            </w:pPr>
            <w:r w:rsidRPr="0044214B">
              <w:rPr>
                <w:sz w:val="18"/>
                <w:szCs w:val="18"/>
              </w:rPr>
              <w:t>01 CARREGADOR DE BATERIA COMPATÍVEL COM MODELO F-970</w:t>
            </w:r>
          </w:p>
          <w:p w:rsidR="003B2EB7" w:rsidRPr="0044704D" w:rsidRDefault="003B2EB7" w:rsidP="003B2EB7">
            <w:pPr>
              <w:jc w:val="both"/>
              <w:rPr>
                <w:sz w:val="18"/>
                <w:szCs w:val="18"/>
              </w:rPr>
            </w:pPr>
          </w:p>
          <w:p w:rsidR="003B2EB7" w:rsidRPr="0044704D" w:rsidRDefault="003B2EB7" w:rsidP="003B2EB7">
            <w:pPr>
              <w:jc w:val="center"/>
              <w:rPr>
                <w:rFonts w:ascii="Arial" w:hAnsi="Arial" w:cs="Arial"/>
              </w:rPr>
            </w:pPr>
          </w:p>
        </w:tc>
        <w:tc>
          <w:tcPr>
            <w:tcW w:w="851" w:type="dxa"/>
            <w:vAlign w:val="center"/>
          </w:tcPr>
          <w:p w:rsidR="003B2EB7" w:rsidRPr="0044704D" w:rsidRDefault="003B2EB7" w:rsidP="003B2EB7">
            <w:pPr>
              <w:spacing w:before="240" w:after="240"/>
              <w:jc w:val="center"/>
              <w:rPr>
                <w:rFonts w:ascii="Arial" w:hAnsi="Arial" w:cs="Arial"/>
                <w:bCs/>
              </w:rPr>
            </w:pPr>
            <w:r w:rsidRPr="0044704D">
              <w:rPr>
                <w:rFonts w:ascii="Arial" w:hAnsi="Arial" w:cs="Arial"/>
                <w:bCs/>
              </w:rPr>
              <w:t>UND</w:t>
            </w:r>
          </w:p>
        </w:tc>
        <w:tc>
          <w:tcPr>
            <w:tcW w:w="992" w:type="dxa"/>
            <w:vAlign w:val="center"/>
          </w:tcPr>
          <w:p w:rsidR="003B2EB7" w:rsidRPr="0044704D" w:rsidRDefault="003B2EB7" w:rsidP="003B2EB7">
            <w:pPr>
              <w:spacing w:before="240" w:after="240"/>
              <w:jc w:val="center"/>
              <w:rPr>
                <w:rFonts w:ascii="Arial" w:hAnsi="Arial" w:cs="Arial"/>
                <w:bCs/>
              </w:rPr>
            </w:pPr>
            <w:r>
              <w:rPr>
                <w:rFonts w:ascii="Arial" w:hAnsi="Arial" w:cs="Arial"/>
                <w:bCs/>
              </w:rPr>
              <w:t>02</w:t>
            </w:r>
          </w:p>
        </w:tc>
        <w:tc>
          <w:tcPr>
            <w:tcW w:w="1423" w:type="dxa"/>
            <w:vAlign w:val="center"/>
          </w:tcPr>
          <w:p w:rsidR="003B2EB7" w:rsidRPr="0044704D" w:rsidRDefault="003B2EB7" w:rsidP="003B2EB7">
            <w:pPr>
              <w:spacing w:before="240" w:after="240"/>
              <w:rPr>
                <w:rFonts w:ascii="Arial" w:hAnsi="Arial" w:cs="Arial"/>
                <w:bCs/>
              </w:rPr>
            </w:pPr>
            <w:r>
              <w:rPr>
                <w:rFonts w:ascii="Arial" w:hAnsi="Arial" w:cs="Arial"/>
                <w:bCs/>
              </w:rPr>
              <w:t>R$</w:t>
            </w:r>
          </w:p>
        </w:tc>
        <w:tc>
          <w:tcPr>
            <w:tcW w:w="1559" w:type="dxa"/>
            <w:vAlign w:val="center"/>
          </w:tcPr>
          <w:p w:rsidR="003B2EB7" w:rsidRPr="0044704D" w:rsidRDefault="003B2EB7" w:rsidP="003B2EB7">
            <w:pPr>
              <w:spacing w:before="240" w:after="240"/>
              <w:rPr>
                <w:rFonts w:ascii="Arial" w:hAnsi="Arial" w:cs="Arial"/>
                <w:bCs/>
              </w:rPr>
            </w:pPr>
            <w:r>
              <w:rPr>
                <w:rFonts w:ascii="Arial" w:hAnsi="Arial" w:cs="Arial"/>
                <w:bCs/>
              </w:rPr>
              <w:t>R$</w:t>
            </w:r>
          </w:p>
        </w:tc>
      </w:tr>
      <w:tr w:rsidR="003B2EB7" w:rsidRPr="006B7E6A" w:rsidTr="00FE4E3B">
        <w:trPr>
          <w:trHeight w:val="1134"/>
          <w:jc w:val="center"/>
        </w:trPr>
        <w:tc>
          <w:tcPr>
            <w:tcW w:w="704" w:type="dxa"/>
            <w:vAlign w:val="center"/>
          </w:tcPr>
          <w:p w:rsidR="003B2EB7" w:rsidRPr="0044704D" w:rsidRDefault="003B2EB7" w:rsidP="003B2EB7">
            <w:pPr>
              <w:spacing w:before="240" w:after="240"/>
              <w:jc w:val="center"/>
              <w:rPr>
                <w:rFonts w:ascii="Arial" w:hAnsi="Arial" w:cs="Arial"/>
                <w:bCs/>
              </w:rPr>
            </w:pPr>
            <w:r>
              <w:rPr>
                <w:rFonts w:ascii="Arial" w:hAnsi="Arial" w:cs="Arial"/>
                <w:bCs/>
              </w:rPr>
              <w:t>04</w:t>
            </w:r>
          </w:p>
        </w:tc>
        <w:tc>
          <w:tcPr>
            <w:tcW w:w="3827" w:type="dxa"/>
          </w:tcPr>
          <w:p w:rsidR="003B2EB7" w:rsidRDefault="003B2EB7" w:rsidP="003B2EB7">
            <w:pPr>
              <w:jc w:val="both"/>
              <w:rPr>
                <w:b/>
              </w:rPr>
            </w:pPr>
          </w:p>
          <w:p w:rsidR="003B2EB7" w:rsidRDefault="003B2EB7" w:rsidP="003B2EB7">
            <w:pPr>
              <w:jc w:val="both"/>
              <w:rPr>
                <w:sz w:val="18"/>
                <w:szCs w:val="18"/>
              </w:rPr>
            </w:pPr>
            <w:proofErr w:type="gramStart"/>
            <w:r w:rsidRPr="00B82968">
              <w:rPr>
                <w:b/>
              </w:rPr>
              <w:t>KIT COM 10 RÁDIOS COMUNICADORES</w:t>
            </w:r>
            <w:proofErr w:type="gramEnd"/>
            <w:r w:rsidRPr="00B82968">
              <w:rPr>
                <w:b/>
              </w:rPr>
              <w:t xml:space="preserve"> VHF/UHF/FM WALKTALK BANDAS DE FREQÜÊNCIA 16 COR PRETO </w:t>
            </w:r>
            <w:r w:rsidRPr="00B82968">
              <w:rPr>
                <w:sz w:val="18"/>
                <w:szCs w:val="18"/>
              </w:rPr>
              <w:t>DESCRIÇÃO DO PRODUTO: KIT COM 10 RÁDIOS COMUNICADORES PARA MONITORAMENTO E AUXÍLIO NO TRABALHO DE FORMA PRÁTICA E RÁPIDA. INFORMAÇÕES TÉCNICAS: EQUIPAMENTOS DE VOZ SEGURO FREQUÊNCIA: 400-470MHZ RÁDIO FM CAPACIDADE: 1500MAH ESPAÇAMENTO ENTRE CANAIS POWER: 5W TENSÃO OPERADO</w:t>
            </w:r>
            <w:r>
              <w:rPr>
                <w:sz w:val="18"/>
                <w:szCs w:val="18"/>
              </w:rPr>
              <w:t>: 3,7 V BATERIA VOLTAGEM: 7,4V.</w:t>
            </w:r>
          </w:p>
          <w:p w:rsidR="003B2EB7" w:rsidRDefault="003B2EB7" w:rsidP="003B2EB7">
            <w:pPr>
              <w:jc w:val="both"/>
              <w:rPr>
                <w:sz w:val="18"/>
                <w:szCs w:val="18"/>
              </w:rPr>
            </w:pPr>
          </w:p>
          <w:p w:rsidR="003B2EB7" w:rsidRPr="00B82968" w:rsidRDefault="003B2EB7" w:rsidP="003B2EB7">
            <w:pPr>
              <w:jc w:val="both"/>
              <w:rPr>
                <w:b/>
              </w:rPr>
            </w:pPr>
            <w:r w:rsidRPr="00B82968">
              <w:rPr>
                <w:b/>
              </w:rPr>
              <w:t>ITENS INCLUSOS:</w:t>
            </w:r>
          </w:p>
          <w:p w:rsidR="003B2EB7" w:rsidRDefault="003B2EB7" w:rsidP="003B2EB7">
            <w:pPr>
              <w:jc w:val="both"/>
              <w:rPr>
                <w:sz w:val="18"/>
                <w:szCs w:val="18"/>
              </w:rPr>
            </w:pPr>
          </w:p>
          <w:p w:rsidR="003B2EB7" w:rsidRDefault="003B2EB7" w:rsidP="003B2EB7">
            <w:pPr>
              <w:jc w:val="both"/>
              <w:rPr>
                <w:sz w:val="18"/>
                <w:szCs w:val="18"/>
              </w:rPr>
            </w:pPr>
            <w:r w:rsidRPr="00B82968">
              <w:rPr>
                <w:sz w:val="18"/>
                <w:szCs w:val="18"/>
              </w:rPr>
              <w:t>- 10</w:t>
            </w:r>
            <w:r>
              <w:rPr>
                <w:sz w:val="18"/>
                <w:szCs w:val="18"/>
              </w:rPr>
              <w:t xml:space="preserve"> RÁDIOS COMUNICADORES WALK TALK</w:t>
            </w:r>
          </w:p>
          <w:p w:rsidR="003B2EB7" w:rsidRDefault="003B2EB7" w:rsidP="003B2EB7">
            <w:pPr>
              <w:jc w:val="both"/>
              <w:rPr>
                <w:sz w:val="18"/>
                <w:szCs w:val="18"/>
              </w:rPr>
            </w:pPr>
            <w:r>
              <w:rPr>
                <w:sz w:val="18"/>
                <w:szCs w:val="18"/>
              </w:rPr>
              <w:t>- 10 BATERIAS</w:t>
            </w:r>
          </w:p>
          <w:p w:rsidR="003B2EB7" w:rsidRDefault="003B2EB7" w:rsidP="003B2EB7">
            <w:pPr>
              <w:jc w:val="both"/>
              <w:rPr>
                <w:sz w:val="18"/>
                <w:szCs w:val="18"/>
              </w:rPr>
            </w:pPr>
            <w:r>
              <w:rPr>
                <w:sz w:val="18"/>
                <w:szCs w:val="18"/>
              </w:rPr>
              <w:t>- 10 FONTES CARREGADOR</w:t>
            </w:r>
          </w:p>
          <w:p w:rsidR="003B2EB7" w:rsidRDefault="003B2EB7" w:rsidP="003B2EB7">
            <w:pPr>
              <w:jc w:val="both"/>
              <w:rPr>
                <w:sz w:val="18"/>
                <w:szCs w:val="18"/>
              </w:rPr>
            </w:pPr>
            <w:r w:rsidRPr="00B82968">
              <w:rPr>
                <w:sz w:val="18"/>
                <w:szCs w:val="18"/>
              </w:rPr>
              <w:t>-</w:t>
            </w:r>
            <w:r>
              <w:rPr>
                <w:sz w:val="18"/>
                <w:szCs w:val="18"/>
              </w:rPr>
              <w:t xml:space="preserve"> 10 ANTENAS</w:t>
            </w:r>
          </w:p>
          <w:p w:rsidR="003B2EB7" w:rsidRDefault="003B2EB7" w:rsidP="003B2EB7">
            <w:pPr>
              <w:jc w:val="both"/>
              <w:rPr>
                <w:sz w:val="18"/>
                <w:szCs w:val="18"/>
              </w:rPr>
            </w:pPr>
            <w:r>
              <w:rPr>
                <w:sz w:val="18"/>
                <w:szCs w:val="18"/>
              </w:rPr>
              <w:t>- 10 ALÇAS DE PULSO</w:t>
            </w:r>
          </w:p>
          <w:p w:rsidR="003B2EB7" w:rsidRDefault="003B2EB7" w:rsidP="003B2EB7">
            <w:pPr>
              <w:jc w:val="both"/>
              <w:rPr>
                <w:sz w:val="18"/>
                <w:szCs w:val="18"/>
              </w:rPr>
            </w:pPr>
            <w:r>
              <w:rPr>
                <w:sz w:val="18"/>
                <w:szCs w:val="18"/>
              </w:rPr>
              <w:t>- 10 CLIPES DE CINTO</w:t>
            </w:r>
          </w:p>
          <w:p w:rsidR="003B2EB7" w:rsidRDefault="003B2EB7" w:rsidP="003B2EB7">
            <w:pPr>
              <w:jc w:val="both"/>
              <w:rPr>
                <w:sz w:val="18"/>
                <w:szCs w:val="18"/>
              </w:rPr>
            </w:pPr>
            <w:r w:rsidRPr="00B82968">
              <w:rPr>
                <w:sz w:val="18"/>
                <w:szCs w:val="18"/>
              </w:rPr>
              <w:t>- 10 FONES DE OUVIDO</w:t>
            </w:r>
          </w:p>
          <w:p w:rsidR="003B2EB7" w:rsidRPr="00B82968" w:rsidRDefault="003B2EB7" w:rsidP="003B2EB7">
            <w:pPr>
              <w:jc w:val="both"/>
              <w:rPr>
                <w:b/>
              </w:rPr>
            </w:pPr>
          </w:p>
        </w:tc>
        <w:tc>
          <w:tcPr>
            <w:tcW w:w="851" w:type="dxa"/>
            <w:vAlign w:val="center"/>
          </w:tcPr>
          <w:p w:rsidR="003B2EB7" w:rsidRPr="0044704D" w:rsidRDefault="003B2EB7" w:rsidP="003B2EB7">
            <w:pPr>
              <w:spacing w:before="240" w:after="240"/>
              <w:jc w:val="center"/>
              <w:rPr>
                <w:rFonts w:ascii="Arial" w:hAnsi="Arial" w:cs="Arial"/>
                <w:bCs/>
              </w:rPr>
            </w:pPr>
            <w:r>
              <w:rPr>
                <w:rFonts w:ascii="Arial" w:hAnsi="Arial" w:cs="Arial"/>
                <w:bCs/>
              </w:rPr>
              <w:lastRenderedPageBreak/>
              <w:t>UND</w:t>
            </w:r>
          </w:p>
        </w:tc>
        <w:tc>
          <w:tcPr>
            <w:tcW w:w="992" w:type="dxa"/>
            <w:vAlign w:val="center"/>
          </w:tcPr>
          <w:p w:rsidR="003B2EB7" w:rsidRPr="0044704D" w:rsidRDefault="003B2EB7" w:rsidP="003B2EB7">
            <w:pPr>
              <w:spacing w:before="240" w:after="240"/>
              <w:jc w:val="center"/>
              <w:rPr>
                <w:rFonts w:ascii="Arial" w:hAnsi="Arial" w:cs="Arial"/>
                <w:bCs/>
              </w:rPr>
            </w:pPr>
            <w:r>
              <w:rPr>
                <w:rFonts w:ascii="Arial" w:hAnsi="Arial" w:cs="Arial"/>
                <w:bCs/>
              </w:rPr>
              <w:t>01</w:t>
            </w:r>
          </w:p>
        </w:tc>
        <w:tc>
          <w:tcPr>
            <w:tcW w:w="1423" w:type="dxa"/>
            <w:vAlign w:val="center"/>
          </w:tcPr>
          <w:p w:rsidR="003B2EB7" w:rsidRPr="0044704D" w:rsidRDefault="003B2EB7" w:rsidP="003B2EB7">
            <w:pPr>
              <w:spacing w:before="240" w:after="240"/>
              <w:rPr>
                <w:rFonts w:ascii="Arial" w:hAnsi="Arial" w:cs="Arial"/>
                <w:bCs/>
              </w:rPr>
            </w:pPr>
            <w:r>
              <w:rPr>
                <w:rFonts w:ascii="Arial" w:hAnsi="Arial" w:cs="Arial"/>
                <w:bCs/>
              </w:rPr>
              <w:t>R$</w:t>
            </w:r>
          </w:p>
        </w:tc>
        <w:tc>
          <w:tcPr>
            <w:tcW w:w="1559" w:type="dxa"/>
            <w:vAlign w:val="center"/>
          </w:tcPr>
          <w:p w:rsidR="003B2EB7" w:rsidRPr="0044704D" w:rsidRDefault="003B2EB7" w:rsidP="003B2EB7">
            <w:pPr>
              <w:spacing w:before="240" w:after="240"/>
              <w:rPr>
                <w:rFonts w:ascii="Arial" w:hAnsi="Arial" w:cs="Arial"/>
                <w:bCs/>
              </w:rPr>
            </w:pPr>
            <w:r>
              <w:rPr>
                <w:rFonts w:ascii="Arial" w:hAnsi="Arial" w:cs="Arial"/>
                <w:bCs/>
              </w:rPr>
              <w:t>R$</w:t>
            </w:r>
          </w:p>
        </w:tc>
      </w:tr>
      <w:tr w:rsidR="003B2EB7" w:rsidRPr="006B7E6A" w:rsidTr="00FE4E3B">
        <w:trPr>
          <w:trHeight w:val="1134"/>
          <w:jc w:val="center"/>
        </w:trPr>
        <w:tc>
          <w:tcPr>
            <w:tcW w:w="704" w:type="dxa"/>
            <w:vAlign w:val="center"/>
          </w:tcPr>
          <w:p w:rsidR="003B2EB7" w:rsidRPr="0044704D" w:rsidRDefault="003B2EB7" w:rsidP="003B2EB7">
            <w:pPr>
              <w:spacing w:before="240" w:after="240"/>
              <w:jc w:val="center"/>
              <w:rPr>
                <w:rFonts w:ascii="Arial" w:hAnsi="Arial" w:cs="Arial"/>
                <w:bCs/>
              </w:rPr>
            </w:pPr>
            <w:r>
              <w:rPr>
                <w:rFonts w:ascii="Arial" w:hAnsi="Arial" w:cs="Arial"/>
                <w:bCs/>
              </w:rPr>
              <w:lastRenderedPageBreak/>
              <w:t>05</w:t>
            </w:r>
          </w:p>
        </w:tc>
        <w:tc>
          <w:tcPr>
            <w:tcW w:w="3827" w:type="dxa"/>
          </w:tcPr>
          <w:p w:rsidR="003B2EB7" w:rsidRDefault="003B2EB7" w:rsidP="003B2EB7">
            <w:pPr>
              <w:jc w:val="both"/>
              <w:rPr>
                <w:b/>
              </w:rPr>
            </w:pPr>
          </w:p>
          <w:p w:rsidR="003B2EB7" w:rsidRDefault="003B2EB7" w:rsidP="003B2EB7">
            <w:pPr>
              <w:jc w:val="both"/>
              <w:rPr>
                <w:sz w:val="18"/>
                <w:szCs w:val="18"/>
              </w:rPr>
            </w:pPr>
            <w:r w:rsidRPr="00B82968">
              <w:rPr>
                <w:b/>
              </w:rPr>
              <w:t>REBATEDOR 5X1 REFLETOR 60CM DIFUSOR DE LUZ CIRCULAR 5 EM 1</w:t>
            </w:r>
            <w:r w:rsidRPr="00B82968">
              <w:rPr>
                <w:sz w:val="18"/>
                <w:szCs w:val="18"/>
              </w:rPr>
              <w:t>REFLETOR FOTOGRÁFICO E DIFUSOR (PRETA - DIFUSORA - PRATA - OURO - BRANCA) OS REBATEDORES SÃO AMPLAMENTE UTILIZADOS EM FOTOS EXTERNAS, ELES SERVEM PRINCIPALMENTE NA HORA DE TRABALHAR OS EFEITOS DE LUZ NAS FOTOS REALÇANDO CORES MAIS QUENTES OU MAIS FRIAS DE ACORDO COM A COR DO REBATEDOR UTILIZADO, ALÉM DISSO, FORNECE TAMBÉM SUAVIZAÇÃO DOS EFEITOS DE SOMBRA O QUE O TORNA UM ITEM INDISPENSÁVEL PARA FOTOS DE ALTA QUALIDADE. O REBATEDOR / DIFUSOR 5 EM 1 PERMITE QUE VOCÊ ILUMINE OU SUAVIZE ÁREAS DE SOMBRA DO OBJETO A SER FOTOGRAFADO. ELE OFERECE QUATRO SUPERFÍCIE REFLEXIVAS (PRATA, BRAN</w:t>
            </w:r>
            <w:r>
              <w:rPr>
                <w:sz w:val="18"/>
                <w:szCs w:val="18"/>
              </w:rPr>
              <w:t>CO, OURO, PRETO), UMA DIFUSORA.</w:t>
            </w:r>
          </w:p>
          <w:p w:rsidR="003B2EB7" w:rsidRDefault="003B2EB7" w:rsidP="003B2EB7">
            <w:pPr>
              <w:jc w:val="both"/>
              <w:rPr>
                <w:sz w:val="18"/>
                <w:szCs w:val="18"/>
              </w:rPr>
            </w:pPr>
            <w:r w:rsidRPr="00B82968">
              <w:rPr>
                <w:sz w:val="18"/>
                <w:szCs w:val="18"/>
              </w:rPr>
              <w:t>- TELA OURO: CRIA UMA SENSAÇÃO QUENTE, DE VERÃO, QUE FUNCIONA</w:t>
            </w:r>
            <w:r>
              <w:rPr>
                <w:sz w:val="18"/>
                <w:szCs w:val="18"/>
              </w:rPr>
              <w:t>BEM COM TONS DE PELE.</w:t>
            </w:r>
          </w:p>
          <w:p w:rsidR="003B2EB7" w:rsidRDefault="003B2EB7" w:rsidP="003B2EB7">
            <w:pPr>
              <w:jc w:val="both"/>
              <w:rPr>
                <w:sz w:val="18"/>
                <w:szCs w:val="18"/>
              </w:rPr>
            </w:pPr>
            <w:r w:rsidRPr="00B82968">
              <w:rPr>
                <w:sz w:val="18"/>
                <w:szCs w:val="18"/>
              </w:rPr>
              <w:t>- TELA PRATA: AUMENTA OS REFLEXOS ESPECULARES E PRODUZ UMA IMAGEM DE ALTO CONTRASTE. É PERFEITA PARA VÍDEO, FOTOS D</w:t>
            </w:r>
            <w:r>
              <w:rPr>
                <w:sz w:val="18"/>
                <w:szCs w:val="18"/>
              </w:rPr>
              <w:t>E PRODUTOS, E P&amp;B FOTOGRAFIA.</w:t>
            </w:r>
          </w:p>
          <w:p w:rsidR="003B2EB7" w:rsidRDefault="003B2EB7" w:rsidP="003B2EB7">
            <w:pPr>
              <w:jc w:val="both"/>
              <w:rPr>
                <w:sz w:val="18"/>
                <w:szCs w:val="18"/>
              </w:rPr>
            </w:pPr>
            <w:r w:rsidRPr="00B82968">
              <w:rPr>
                <w:sz w:val="18"/>
                <w:szCs w:val="18"/>
              </w:rPr>
              <w:t>- TELA PRETA: ELIMINA OS REFLEXOS INDESEJADOS E TONALIDADES D</w:t>
            </w:r>
            <w:r>
              <w:rPr>
                <w:sz w:val="18"/>
                <w:szCs w:val="18"/>
              </w:rPr>
              <w:t>E COR OU FAZ O BLOQUEIO DA LUZ.</w:t>
            </w:r>
          </w:p>
          <w:p w:rsidR="003B2EB7" w:rsidRDefault="003B2EB7" w:rsidP="003B2EB7">
            <w:pPr>
              <w:jc w:val="both"/>
              <w:rPr>
                <w:sz w:val="18"/>
                <w:szCs w:val="18"/>
              </w:rPr>
            </w:pPr>
            <w:r w:rsidRPr="00B82968">
              <w:rPr>
                <w:sz w:val="18"/>
                <w:szCs w:val="18"/>
              </w:rPr>
              <w:t>- TELA BRANCA: RESALTA AS CORES NEUTRAS, FUNCIONA COMO UM PREENCHIMENTO DA FONTE DE LUZ PARA FOTOS DE PRODUTO E INDOOR / OUTDOOR RETRATOS. - TELA DIFUSORA: É USADA PARA DIFUNDIR A LUZ DURA, PRODUZINDO UMA AMPLA FONTE DE LUZ E UM EFEITO SUAVE E ENVOLVENTE, IDEAL PARA RETRATOS AO AR LIVRE OU SEMPRE QUE U</w:t>
            </w:r>
            <w:r>
              <w:rPr>
                <w:sz w:val="18"/>
                <w:szCs w:val="18"/>
              </w:rPr>
              <w:t>MA LUZ MAIS SUAVE É NECESSÁRIA.</w:t>
            </w:r>
          </w:p>
          <w:p w:rsidR="003B2EB7" w:rsidRDefault="003B2EB7" w:rsidP="003B2EB7">
            <w:pPr>
              <w:jc w:val="both"/>
              <w:rPr>
                <w:sz w:val="18"/>
                <w:szCs w:val="18"/>
              </w:rPr>
            </w:pPr>
            <w:r>
              <w:rPr>
                <w:sz w:val="18"/>
                <w:szCs w:val="18"/>
              </w:rPr>
              <w:t>DIÂMETRO ABERTO: 60CM.</w:t>
            </w:r>
          </w:p>
          <w:p w:rsidR="003B2EB7" w:rsidRDefault="003B2EB7" w:rsidP="003B2EB7">
            <w:pPr>
              <w:jc w:val="both"/>
              <w:rPr>
                <w:sz w:val="18"/>
                <w:szCs w:val="18"/>
              </w:rPr>
            </w:pPr>
            <w:r>
              <w:rPr>
                <w:sz w:val="18"/>
                <w:szCs w:val="18"/>
              </w:rPr>
              <w:t>DIÂMETRO FECHADO: 30CM.</w:t>
            </w:r>
          </w:p>
          <w:p w:rsidR="003B2EB7" w:rsidRDefault="003B2EB7" w:rsidP="003B2EB7">
            <w:pPr>
              <w:jc w:val="both"/>
              <w:rPr>
                <w:sz w:val="18"/>
                <w:szCs w:val="18"/>
              </w:rPr>
            </w:pPr>
          </w:p>
          <w:p w:rsidR="003B2EB7" w:rsidRDefault="003B2EB7" w:rsidP="003B2EB7">
            <w:pPr>
              <w:jc w:val="both"/>
              <w:rPr>
                <w:sz w:val="18"/>
                <w:szCs w:val="18"/>
              </w:rPr>
            </w:pPr>
            <w:r w:rsidRPr="00B82968">
              <w:rPr>
                <w:sz w:val="18"/>
                <w:szCs w:val="18"/>
              </w:rPr>
              <w:t>ACOMPAN</w:t>
            </w:r>
            <w:r>
              <w:rPr>
                <w:sz w:val="18"/>
                <w:szCs w:val="18"/>
              </w:rPr>
              <w:t>HA BOLSA PARA TRANSPORTE.</w:t>
            </w:r>
          </w:p>
          <w:p w:rsidR="003B2EB7" w:rsidRPr="0044704D" w:rsidRDefault="003B2EB7" w:rsidP="003B2EB7">
            <w:pPr>
              <w:jc w:val="both"/>
            </w:pPr>
          </w:p>
        </w:tc>
        <w:tc>
          <w:tcPr>
            <w:tcW w:w="851" w:type="dxa"/>
            <w:vAlign w:val="center"/>
          </w:tcPr>
          <w:p w:rsidR="003B2EB7" w:rsidRPr="0044704D" w:rsidRDefault="003B2EB7" w:rsidP="003B2EB7">
            <w:pPr>
              <w:spacing w:before="240" w:after="240"/>
              <w:jc w:val="center"/>
              <w:rPr>
                <w:rFonts w:ascii="Arial" w:hAnsi="Arial" w:cs="Arial"/>
                <w:bCs/>
              </w:rPr>
            </w:pPr>
            <w:r>
              <w:rPr>
                <w:rFonts w:ascii="Arial" w:hAnsi="Arial" w:cs="Arial"/>
                <w:bCs/>
              </w:rPr>
              <w:t>UND</w:t>
            </w:r>
          </w:p>
        </w:tc>
        <w:tc>
          <w:tcPr>
            <w:tcW w:w="992" w:type="dxa"/>
            <w:vAlign w:val="center"/>
          </w:tcPr>
          <w:p w:rsidR="003B2EB7" w:rsidRPr="0044704D" w:rsidRDefault="003B2EB7" w:rsidP="003B2EB7">
            <w:pPr>
              <w:spacing w:before="240" w:after="240"/>
              <w:jc w:val="center"/>
              <w:rPr>
                <w:rFonts w:ascii="Arial" w:hAnsi="Arial" w:cs="Arial"/>
                <w:bCs/>
              </w:rPr>
            </w:pPr>
            <w:r>
              <w:rPr>
                <w:rFonts w:ascii="Arial" w:hAnsi="Arial" w:cs="Arial"/>
                <w:bCs/>
              </w:rPr>
              <w:t>01</w:t>
            </w:r>
          </w:p>
        </w:tc>
        <w:tc>
          <w:tcPr>
            <w:tcW w:w="1423" w:type="dxa"/>
            <w:vAlign w:val="center"/>
          </w:tcPr>
          <w:p w:rsidR="003B2EB7" w:rsidRPr="0044704D" w:rsidRDefault="003B2EB7" w:rsidP="003B2EB7">
            <w:pPr>
              <w:spacing w:before="240" w:after="240"/>
              <w:rPr>
                <w:rFonts w:ascii="Arial" w:hAnsi="Arial" w:cs="Arial"/>
                <w:bCs/>
              </w:rPr>
            </w:pPr>
            <w:r>
              <w:rPr>
                <w:rFonts w:ascii="Arial" w:hAnsi="Arial" w:cs="Arial"/>
                <w:bCs/>
              </w:rPr>
              <w:t>R$</w:t>
            </w:r>
          </w:p>
        </w:tc>
        <w:tc>
          <w:tcPr>
            <w:tcW w:w="1559" w:type="dxa"/>
            <w:vAlign w:val="center"/>
          </w:tcPr>
          <w:p w:rsidR="003B2EB7" w:rsidRPr="0044704D" w:rsidRDefault="003B2EB7" w:rsidP="003B2EB7">
            <w:pPr>
              <w:spacing w:before="240" w:after="240"/>
              <w:rPr>
                <w:rFonts w:ascii="Arial" w:hAnsi="Arial" w:cs="Arial"/>
                <w:bCs/>
              </w:rPr>
            </w:pPr>
            <w:r>
              <w:rPr>
                <w:rFonts w:ascii="Arial" w:hAnsi="Arial" w:cs="Arial"/>
                <w:bCs/>
              </w:rPr>
              <w:t>R$</w:t>
            </w:r>
          </w:p>
        </w:tc>
      </w:tr>
      <w:tr w:rsidR="003B2EB7" w:rsidRPr="006B7E6A" w:rsidTr="00FE4E3B">
        <w:trPr>
          <w:trHeight w:val="1134"/>
          <w:jc w:val="center"/>
        </w:trPr>
        <w:tc>
          <w:tcPr>
            <w:tcW w:w="704" w:type="dxa"/>
            <w:vAlign w:val="center"/>
          </w:tcPr>
          <w:p w:rsidR="003B2EB7" w:rsidRPr="0044704D" w:rsidRDefault="003B2EB7" w:rsidP="003B2EB7">
            <w:pPr>
              <w:spacing w:before="240" w:after="240"/>
              <w:jc w:val="center"/>
              <w:rPr>
                <w:rFonts w:ascii="Arial" w:hAnsi="Arial" w:cs="Arial"/>
                <w:bCs/>
              </w:rPr>
            </w:pPr>
            <w:r>
              <w:rPr>
                <w:rFonts w:ascii="Arial" w:hAnsi="Arial" w:cs="Arial"/>
                <w:bCs/>
              </w:rPr>
              <w:t>06</w:t>
            </w:r>
          </w:p>
        </w:tc>
        <w:tc>
          <w:tcPr>
            <w:tcW w:w="3827" w:type="dxa"/>
          </w:tcPr>
          <w:p w:rsidR="003B2EB7" w:rsidRDefault="003B2EB7" w:rsidP="003B2EB7">
            <w:pPr>
              <w:jc w:val="both"/>
              <w:rPr>
                <w:b/>
              </w:rPr>
            </w:pPr>
          </w:p>
          <w:p w:rsidR="003B2EB7" w:rsidRDefault="003B2EB7" w:rsidP="003B2EB7">
            <w:pPr>
              <w:jc w:val="both"/>
              <w:rPr>
                <w:sz w:val="18"/>
                <w:szCs w:val="18"/>
              </w:rPr>
            </w:pPr>
            <w:r w:rsidRPr="00B82968">
              <w:rPr>
                <w:b/>
              </w:rPr>
              <w:t>ESTABILIZADOR ELETRÔNICO PARA SMARTPHONE</w:t>
            </w:r>
            <w:r w:rsidRPr="00B82968">
              <w:rPr>
                <w:sz w:val="18"/>
                <w:szCs w:val="18"/>
              </w:rPr>
              <w:t xml:space="preserve">TIPO: ESTABILIZADOR ELETRÔNICO PORTÁTIL DE 3 EIXOS (PAN, TILT E ROLL) PARA SMARTPHONE. COMPATIBILIDADE: LARGURA DO SMARTPHONE: 67 A 84 MM ESPESSURA DO SMARTPHONE: 6,9 A 10 MM PESO SUPORTADO: ATÉ 300 G PESO DO EQUIPAMENTO: APROXIMADAMENTE 300 G DIMENSÕES: ABERTO: 278 × 107 × 93 MM DOBRADO: 179 × 95 × 39 MM FIXAÇÃO: SUPORTE MAGNÉTICO </w:t>
            </w:r>
            <w:r w:rsidRPr="00B82968">
              <w:rPr>
                <w:sz w:val="18"/>
                <w:szCs w:val="18"/>
              </w:rPr>
              <w:lastRenderedPageBreak/>
              <w:t xml:space="preserve">REMOVÍVEL COM SISTEMA DE ENCAIXE RÁPIDO BATERIA: TIPO: ÍONS DE LÍTIO (LI-PO) INTERNA E RECARREGÁVEL CAPACIDADE: MÍNIMO DE 3.000 MAH AUTONOMIA: ATÉ 10 HORAS EM USO CONTÍNUO SEM RASTREAMENTO TEMPO DE RECARGA: APROXIMADAMENTE 2,5 HORAS VIA CABO USB-C RECURSOS E MODOS INTELIGENTES: RASTREIO AUTOMÁTICO DE OBJETOS E PESSOAS (MODO TRACKING) COMANDO POR GESTOS PARA INÍCIO DE GRAVAÇÃO, RASTREAMENTO E MUDANÇA DE CÂMERA MODOS CRIATIVOS: TIMELAPSE, MOTION-LAPSE, HYPERLAPSE, PANORÂMICA, ZOOM DINÂMICO CONTROLE REMOTO VIA APLICATIVO E COMPATIBILIDADE COM SMARTWATCHES EDIÇÃO ASSISTIDA POR INTELIGÊNCIA ARTIFICIAL (IA)VIA APLICATIVO CONTROLES: JOYSTICK PARA MOVIMENTAÇÃO BOTÕES FÍSICOS PARA ALTERNAR MODOS, CÂMERA FRONTAL/TRASEIRA E INICIAR/PARAR GRAVAÇÃO CONECTIVIDADE: </w:t>
            </w:r>
            <w:r>
              <w:rPr>
                <w:sz w:val="18"/>
                <w:szCs w:val="18"/>
              </w:rPr>
              <w:t>BLUETOOTH E PORTA USB-C</w:t>
            </w:r>
          </w:p>
          <w:p w:rsidR="003B2EB7" w:rsidRDefault="003B2EB7" w:rsidP="003B2EB7">
            <w:pPr>
              <w:jc w:val="both"/>
              <w:rPr>
                <w:sz w:val="18"/>
                <w:szCs w:val="18"/>
              </w:rPr>
            </w:pPr>
          </w:p>
          <w:p w:rsidR="003B2EB7" w:rsidRPr="00B82968" w:rsidRDefault="003B2EB7" w:rsidP="003B2EB7">
            <w:pPr>
              <w:jc w:val="both"/>
              <w:rPr>
                <w:b/>
              </w:rPr>
            </w:pPr>
            <w:r w:rsidRPr="00B82968">
              <w:rPr>
                <w:b/>
              </w:rPr>
              <w:t>ITENS INCLUSOS:</w:t>
            </w:r>
          </w:p>
          <w:p w:rsidR="003B2EB7" w:rsidRDefault="003B2EB7" w:rsidP="003B2EB7">
            <w:pPr>
              <w:jc w:val="both"/>
              <w:rPr>
                <w:sz w:val="18"/>
                <w:szCs w:val="18"/>
              </w:rPr>
            </w:pPr>
          </w:p>
          <w:p w:rsidR="003B2EB7" w:rsidRDefault="003B2EB7" w:rsidP="003B2EB7">
            <w:pPr>
              <w:jc w:val="both"/>
              <w:rPr>
                <w:sz w:val="18"/>
                <w:szCs w:val="18"/>
              </w:rPr>
            </w:pPr>
            <w:r w:rsidRPr="00B82968">
              <w:rPr>
                <w:sz w:val="18"/>
                <w:szCs w:val="18"/>
              </w:rPr>
              <w:t>SU</w:t>
            </w:r>
            <w:r>
              <w:rPr>
                <w:sz w:val="18"/>
                <w:szCs w:val="18"/>
              </w:rPr>
              <w:t>PORTE MAGNÉTICO PARA SMARTPHONE</w:t>
            </w:r>
          </w:p>
          <w:p w:rsidR="003B2EB7" w:rsidRDefault="003B2EB7" w:rsidP="003B2EB7">
            <w:pPr>
              <w:jc w:val="both"/>
              <w:rPr>
                <w:sz w:val="18"/>
                <w:szCs w:val="18"/>
              </w:rPr>
            </w:pPr>
            <w:r>
              <w:rPr>
                <w:sz w:val="18"/>
                <w:szCs w:val="18"/>
              </w:rPr>
              <w:t>TRIPÉ RETRÁTIL INTEGRADO</w:t>
            </w:r>
          </w:p>
          <w:p w:rsidR="003B2EB7" w:rsidRDefault="003B2EB7" w:rsidP="003B2EB7">
            <w:pPr>
              <w:jc w:val="both"/>
              <w:rPr>
                <w:sz w:val="18"/>
                <w:szCs w:val="18"/>
              </w:rPr>
            </w:pPr>
            <w:r>
              <w:rPr>
                <w:sz w:val="18"/>
                <w:szCs w:val="18"/>
              </w:rPr>
              <w:t>CABO USB-C</w:t>
            </w:r>
          </w:p>
          <w:p w:rsidR="003B2EB7" w:rsidRDefault="003B2EB7" w:rsidP="003B2EB7">
            <w:pPr>
              <w:jc w:val="both"/>
              <w:rPr>
                <w:sz w:val="18"/>
                <w:szCs w:val="18"/>
              </w:rPr>
            </w:pPr>
            <w:r w:rsidRPr="00B82968">
              <w:rPr>
                <w:sz w:val="18"/>
                <w:szCs w:val="18"/>
              </w:rPr>
              <w:t>BOLSA OU ESTOJO PARA TRANSPORTE</w:t>
            </w:r>
            <w:r>
              <w:rPr>
                <w:sz w:val="18"/>
                <w:szCs w:val="18"/>
              </w:rPr>
              <w:t>.</w:t>
            </w:r>
          </w:p>
          <w:p w:rsidR="003B2EB7" w:rsidRPr="0044704D" w:rsidRDefault="003B2EB7" w:rsidP="003B2EB7">
            <w:pPr>
              <w:jc w:val="both"/>
            </w:pPr>
          </w:p>
        </w:tc>
        <w:tc>
          <w:tcPr>
            <w:tcW w:w="851" w:type="dxa"/>
            <w:vAlign w:val="center"/>
          </w:tcPr>
          <w:p w:rsidR="003B2EB7" w:rsidRPr="0044704D" w:rsidRDefault="003B2EB7" w:rsidP="003B2EB7">
            <w:pPr>
              <w:spacing w:before="240" w:after="240"/>
              <w:jc w:val="center"/>
              <w:rPr>
                <w:rFonts w:ascii="Arial" w:hAnsi="Arial" w:cs="Arial"/>
                <w:bCs/>
              </w:rPr>
            </w:pPr>
            <w:r>
              <w:rPr>
                <w:rFonts w:ascii="Arial" w:hAnsi="Arial" w:cs="Arial"/>
                <w:bCs/>
              </w:rPr>
              <w:lastRenderedPageBreak/>
              <w:t>UND</w:t>
            </w:r>
          </w:p>
        </w:tc>
        <w:tc>
          <w:tcPr>
            <w:tcW w:w="992" w:type="dxa"/>
            <w:vAlign w:val="center"/>
          </w:tcPr>
          <w:p w:rsidR="003B2EB7" w:rsidRPr="0044704D" w:rsidRDefault="003B2EB7" w:rsidP="003B2EB7">
            <w:pPr>
              <w:spacing w:before="240" w:after="240"/>
              <w:jc w:val="center"/>
              <w:rPr>
                <w:rFonts w:ascii="Arial" w:hAnsi="Arial" w:cs="Arial"/>
                <w:bCs/>
              </w:rPr>
            </w:pPr>
            <w:r>
              <w:rPr>
                <w:rFonts w:ascii="Arial" w:hAnsi="Arial" w:cs="Arial"/>
                <w:bCs/>
              </w:rPr>
              <w:t>01</w:t>
            </w:r>
          </w:p>
        </w:tc>
        <w:tc>
          <w:tcPr>
            <w:tcW w:w="1423" w:type="dxa"/>
            <w:vAlign w:val="center"/>
          </w:tcPr>
          <w:p w:rsidR="003B2EB7" w:rsidRPr="0044704D" w:rsidRDefault="003B2EB7" w:rsidP="003B2EB7">
            <w:pPr>
              <w:spacing w:before="240" w:after="240"/>
              <w:rPr>
                <w:rFonts w:ascii="Arial" w:hAnsi="Arial" w:cs="Arial"/>
                <w:bCs/>
              </w:rPr>
            </w:pPr>
            <w:r>
              <w:rPr>
                <w:rFonts w:ascii="Arial" w:hAnsi="Arial" w:cs="Arial"/>
                <w:bCs/>
              </w:rPr>
              <w:t>R$</w:t>
            </w:r>
          </w:p>
        </w:tc>
        <w:tc>
          <w:tcPr>
            <w:tcW w:w="1559" w:type="dxa"/>
            <w:vAlign w:val="center"/>
          </w:tcPr>
          <w:p w:rsidR="003B2EB7" w:rsidRPr="0044704D" w:rsidRDefault="003B2EB7" w:rsidP="003B2EB7">
            <w:pPr>
              <w:spacing w:before="240" w:after="240"/>
              <w:rPr>
                <w:rFonts w:ascii="Arial" w:hAnsi="Arial" w:cs="Arial"/>
                <w:bCs/>
              </w:rPr>
            </w:pPr>
            <w:r>
              <w:rPr>
                <w:rFonts w:ascii="Arial" w:hAnsi="Arial" w:cs="Arial"/>
                <w:bCs/>
              </w:rPr>
              <w:t>R$</w:t>
            </w:r>
          </w:p>
        </w:tc>
      </w:tr>
      <w:tr w:rsidR="006B7E6A" w:rsidRPr="006B7E6A" w:rsidTr="00FE4E3B">
        <w:tblPrEx>
          <w:jc w:val="left"/>
        </w:tblPrEx>
        <w:tc>
          <w:tcPr>
            <w:tcW w:w="7797" w:type="dxa"/>
            <w:gridSpan w:val="5"/>
          </w:tcPr>
          <w:p w:rsidR="006B7E6A" w:rsidRPr="006B7E6A" w:rsidRDefault="006B7E6A" w:rsidP="006B7E6A">
            <w:pPr>
              <w:jc w:val="center"/>
              <w:rPr>
                <w:rFonts w:ascii="Arial" w:hAnsi="Arial" w:cs="Arial"/>
                <w:b/>
                <w:bCs/>
              </w:rPr>
            </w:pPr>
          </w:p>
          <w:p w:rsidR="006B7E6A" w:rsidRPr="006B7E6A" w:rsidRDefault="006B7E6A" w:rsidP="006B7E6A">
            <w:pPr>
              <w:jc w:val="center"/>
              <w:rPr>
                <w:rFonts w:ascii="Arial" w:hAnsi="Arial" w:cs="Arial"/>
                <w:b/>
                <w:bCs/>
              </w:rPr>
            </w:pPr>
            <w:r w:rsidRPr="006B7E6A">
              <w:rPr>
                <w:rFonts w:ascii="Arial" w:hAnsi="Arial" w:cs="Arial"/>
                <w:b/>
                <w:bCs/>
              </w:rPr>
              <w:t>TOTAL GERAL ESTIMADO</w:t>
            </w:r>
          </w:p>
        </w:tc>
        <w:tc>
          <w:tcPr>
            <w:tcW w:w="1559" w:type="dxa"/>
          </w:tcPr>
          <w:p w:rsidR="006B7E6A" w:rsidRPr="006B7E6A" w:rsidRDefault="006B7E6A" w:rsidP="006B7E6A">
            <w:pPr>
              <w:jc w:val="center"/>
              <w:rPr>
                <w:rFonts w:ascii="Arial" w:hAnsi="Arial" w:cs="Arial"/>
                <w:b/>
                <w:bCs/>
              </w:rPr>
            </w:pPr>
          </w:p>
          <w:p w:rsidR="006B7E6A" w:rsidRPr="006B7E6A" w:rsidRDefault="006B7E6A" w:rsidP="003B2EB7">
            <w:pPr>
              <w:rPr>
                <w:rFonts w:ascii="Arial" w:hAnsi="Arial" w:cs="Arial"/>
                <w:b/>
                <w:bCs/>
              </w:rPr>
            </w:pPr>
            <w:r w:rsidRPr="006B7E6A">
              <w:rPr>
                <w:rFonts w:ascii="Arial" w:hAnsi="Arial" w:cs="Arial"/>
                <w:b/>
                <w:bCs/>
              </w:rPr>
              <w:t xml:space="preserve">R$ </w:t>
            </w:r>
          </w:p>
        </w:tc>
      </w:tr>
    </w:tbl>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lang/>
        </w:rPr>
      </w:pPr>
      <w:r w:rsidRPr="006B7E6A">
        <w:rPr>
          <w:rFonts w:ascii="Arial" w:eastAsia="Times New Roman" w:hAnsi="Arial" w:cs="Arial"/>
        </w:rPr>
        <w:t>1.2 Vinculam esta contratação, independentemente de transcrição:</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a) O Termo de Referência;</w:t>
      </w:r>
    </w:p>
    <w:p w:rsidR="006B7E6A" w:rsidRPr="006B7E6A" w:rsidRDefault="006B7E6A" w:rsidP="006B7E6A">
      <w:pPr>
        <w:spacing w:after="0" w:line="240" w:lineRule="auto"/>
        <w:jc w:val="both"/>
        <w:rPr>
          <w:rFonts w:ascii="Arial" w:eastAsia="Times New Roman" w:hAnsi="Arial" w:cs="Arial"/>
          <w:lang/>
        </w:rPr>
      </w:pPr>
      <w:r w:rsidRPr="006B7E6A">
        <w:rPr>
          <w:rFonts w:ascii="Arial" w:eastAsia="Times New Roman" w:hAnsi="Arial" w:cs="Arial"/>
          <w:lang/>
        </w:rPr>
        <w:t xml:space="preserve">b) O </w:t>
      </w:r>
      <w:r w:rsidRPr="006B7E6A">
        <w:rPr>
          <w:rFonts w:ascii="Arial" w:eastAsia="Times New Roman" w:hAnsi="Arial" w:cs="Arial"/>
        </w:rPr>
        <w:t>aviso</w:t>
      </w:r>
      <w:r w:rsidRPr="006B7E6A">
        <w:rPr>
          <w:rFonts w:ascii="Arial" w:eastAsia="Times New Roman" w:hAnsi="Arial" w:cs="Arial"/>
          <w:lang/>
        </w:rPr>
        <w:t xml:space="preserve"> de dispensa eletrônica e seus anexos.</w:t>
      </w:r>
    </w:p>
    <w:p w:rsidR="006B7E6A" w:rsidRPr="006B7E6A" w:rsidRDefault="006B7E6A" w:rsidP="006B7E6A">
      <w:pPr>
        <w:spacing w:after="0" w:line="240" w:lineRule="auto"/>
        <w:jc w:val="both"/>
        <w:rPr>
          <w:rFonts w:ascii="Arial" w:eastAsia="Times New Roman" w:hAnsi="Arial" w:cs="Arial"/>
          <w:lang/>
        </w:rPr>
      </w:pPr>
    </w:p>
    <w:p w:rsidR="006B7E6A" w:rsidRPr="006B7E6A" w:rsidRDefault="006B7E6A" w:rsidP="00627371">
      <w:pPr>
        <w:keepNext/>
        <w:keepLines/>
        <w:tabs>
          <w:tab w:val="left" w:pos="567"/>
        </w:tabs>
        <w:spacing w:before="120" w:afterLines="120" w:line="312" w:lineRule="auto"/>
        <w:jc w:val="both"/>
        <w:outlineLvl w:val="0"/>
        <w:rPr>
          <w:rFonts w:ascii="Arial" w:eastAsiaTheme="majorEastAsia" w:hAnsi="Arial" w:cs="Arial"/>
          <w:b/>
          <w:bCs/>
        </w:rPr>
      </w:pPr>
      <w:r w:rsidRPr="006B7E6A">
        <w:rPr>
          <w:rFonts w:ascii="Arial" w:eastAsiaTheme="majorEastAsia" w:hAnsi="Arial" w:cs="Arial"/>
          <w:b/>
          <w:bCs/>
        </w:rPr>
        <w:t>CLÁUSULA SEGUNDA – VIGÊNCIA E PRORROGAÇÃO</w:t>
      </w: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2.1.</w:t>
      </w:r>
      <w:r w:rsidRPr="006B7E6A">
        <w:rPr>
          <w:rFonts w:ascii="Arial" w:eastAsia="Times New Roman" w:hAnsi="Arial" w:cs="Arial"/>
        </w:rPr>
        <w:tab/>
        <w:t xml:space="preserve">O prazo de vigência da contratação é de .............................. </w:t>
      </w:r>
      <w:proofErr w:type="gramStart"/>
      <w:r w:rsidRPr="006B7E6A">
        <w:rPr>
          <w:rFonts w:ascii="Arial" w:eastAsia="Times New Roman" w:hAnsi="Arial" w:cs="Arial"/>
        </w:rPr>
        <w:t>contados</w:t>
      </w:r>
      <w:proofErr w:type="gramEnd"/>
      <w:r w:rsidRPr="006B7E6A">
        <w:rPr>
          <w:rFonts w:ascii="Arial" w:eastAsia="Times New Roman" w:hAnsi="Arial" w:cs="Arial"/>
        </w:rPr>
        <w:t xml:space="preserve"> do(a) ............................., na forma do artigo 105 da Lei n° 14.133, de 2021.</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2.2.</w:t>
      </w:r>
      <w:r w:rsidRPr="006B7E6A">
        <w:rPr>
          <w:rFonts w:ascii="Arial" w:eastAsia="Times New Roman" w:hAnsi="Arial" w:cs="Arial"/>
        </w:rPr>
        <w:tab/>
        <w:t>O prazo de vigência será automaticamente prorrogado, independentemente de termo aditivo, quando o objeto não for concluído no período firmado acima, ressalvadas as providências cabíveis no caso de culpa do contratado, previstas neste instrumento.</w:t>
      </w:r>
    </w:p>
    <w:p w:rsidR="006B7E6A" w:rsidRPr="006B7E6A" w:rsidRDefault="006B7E6A" w:rsidP="006B7E6A">
      <w:pPr>
        <w:spacing w:after="0" w:line="240" w:lineRule="auto"/>
        <w:jc w:val="both"/>
        <w:rPr>
          <w:rFonts w:ascii="Arial" w:eastAsia="Times New Roman" w:hAnsi="Arial" w:cs="Arial"/>
          <w:lang/>
        </w:rPr>
      </w:pPr>
    </w:p>
    <w:p w:rsidR="006B7E6A" w:rsidRPr="006B7E6A" w:rsidRDefault="006B7E6A" w:rsidP="00627371">
      <w:pPr>
        <w:keepNext/>
        <w:keepLines/>
        <w:tabs>
          <w:tab w:val="left" w:pos="567"/>
        </w:tabs>
        <w:spacing w:before="120" w:afterLines="120" w:line="312" w:lineRule="auto"/>
        <w:jc w:val="both"/>
        <w:outlineLvl w:val="0"/>
        <w:rPr>
          <w:rFonts w:ascii="Arial" w:eastAsiaTheme="majorEastAsia" w:hAnsi="Arial" w:cs="Arial"/>
          <w:b/>
          <w:bCs/>
          <w:color w:val="0039BA"/>
        </w:rPr>
      </w:pPr>
      <w:r w:rsidRPr="006B7E6A">
        <w:rPr>
          <w:rFonts w:ascii="Arial" w:eastAsiaTheme="majorEastAsia" w:hAnsi="Arial" w:cs="Arial"/>
          <w:b/>
          <w:bCs/>
        </w:rPr>
        <w:t>CLÁUSULA TERCEIRA – MODELOS DE EXECUÇÃO E GESTÃO CONTRATUAIS (</w:t>
      </w:r>
      <w:hyperlink r:id="rId36" w:anchor="art92" w:history="1">
        <w:r w:rsidRPr="006B7E6A">
          <w:rPr>
            <w:rFonts w:ascii="Arial" w:eastAsiaTheme="majorEastAsia" w:hAnsi="Arial" w:cs="Arial"/>
            <w:b/>
            <w:bCs/>
            <w:color w:val="0039BA"/>
          </w:rPr>
          <w:t>art. 92, IV, VII e XVIII)</w:t>
        </w:r>
      </w:hyperlink>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3.1 O regime de execução contratual, os modelos de gestão e de execução, assim como os prazos e condições de conclusão, entrega, observação e recebimento do objeto constam no Termo de Referência, anexo a este Contrato.</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27371">
      <w:pPr>
        <w:keepNext/>
        <w:keepLines/>
        <w:tabs>
          <w:tab w:val="left" w:pos="567"/>
        </w:tabs>
        <w:spacing w:before="120" w:afterLines="120" w:line="312" w:lineRule="auto"/>
        <w:jc w:val="both"/>
        <w:outlineLvl w:val="0"/>
        <w:rPr>
          <w:rFonts w:ascii="Arial" w:eastAsiaTheme="majorEastAsia" w:hAnsi="Arial" w:cs="Arial"/>
          <w:b/>
          <w:bCs/>
        </w:rPr>
      </w:pPr>
      <w:r w:rsidRPr="006B7E6A">
        <w:rPr>
          <w:rFonts w:ascii="Arial" w:eastAsiaTheme="majorEastAsia" w:hAnsi="Arial" w:cs="Arial"/>
          <w:b/>
          <w:bCs/>
        </w:rPr>
        <w:lastRenderedPageBreak/>
        <w:t>CLÁUSULA QUARTA – SUBCONTRATAÇÃO</w:t>
      </w:r>
    </w:p>
    <w:p w:rsidR="006B7E6A" w:rsidRPr="006B7E6A" w:rsidRDefault="006B7E6A" w:rsidP="006B7E6A">
      <w:pPr>
        <w:spacing w:after="0" w:line="240" w:lineRule="auto"/>
        <w:rPr>
          <w:rFonts w:ascii="Arial" w:eastAsia="Times New Roman" w:hAnsi="Arial" w:cs="Arial"/>
          <w:iCs/>
        </w:rPr>
      </w:pPr>
      <w:r w:rsidRPr="006B7E6A">
        <w:rPr>
          <w:rFonts w:ascii="Arial" w:eastAsia="Times New Roman" w:hAnsi="Arial" w:cs="Arial"/>
          <w:iCs/>
        </w:rPr>
        <w:t>4.1 Não será admitida a subcontratação do objeto contratual.</w:t>
      </w:r>
    </w:p>
    <w:p w:rsidR="006B7E6A" w:rsidRPr="006B7E6A" w:rsidRDefault="006B7E6A" w:rsidP="006B7E6A">
      <w:pPr>
        <w:spacing w:after="0" w:line="240" w:lineRule="auto"/>
        <w:rPr>
          <w:rFonts w:ascii="Arial" w:eastAsia="Times New Roman" w:hAnsi="Arial" w:cs="Arial"/>
          <w:iCs/>
        </w:rPr>
      </w:pPr>
    </w:p>
    <w:p w:rsidR="006B7E6A" w:rsidRPr="006B7E6A" w:rsidRDefault="006B7E6A" w:rsidP="00627371">
      <w:pPr>
        <w:keepNext/>
        <w:keepLines/>
        <w:tabs>
          <w:tab w:val="left" w:pos="567"/>
        </w:tabs>
        <w:spacing w:before="120" w:afterLines="120" w:line="312" w:lineRule="auto"/>
        <w:jc w:val="both"/>
        <w:outlineLvl w:val="0"/>
        <w:rPr>
          <w:rFonts w:ascii="Arial" w:eastAsiaTheme="majorEastAsia" w:hAnsi="Arial" w:cs="Arial"/>
          <w:b/>
          <w:bCs/>
        </w:rPr>
      </w:pPr>
      <w:r w:rsidRPr="006B7E6A">
        <w:rPr>
          <w:rFonts w:ascii="Arial" w:eastAsiaTheme="majorEastAsia" w:hAnsi="Arial" w:cs="Arial"/>
          <w:b/>
          <w:bCs/>
        </w:rPr>
        <w:t>CLÁUSULA QUINTA – PREÇO</w:t>
      </w:r>
    </w:p>
    <w:p w:rsidR="006B7E6A" w:rsidRPr="006B7E6A" w:rsidRDefault="006B7E6A" w:rsidP="006B7E6A">
      <w:pPr>
        <w:spacing w:after="0" w:line="240" w:lineRule="auto"/>
        <w:jc w:val="both"/>
        <w:rPr>
          <w:rFonts w:ascii="Arial" w:eastAsia="Times New Roman" w:hAnsi="Arial" w:cs="Arial"/>
          <w:i/>
        </w:rPr>
      </w:pPr>
      <w:r w:rsidRPr="006B7E6A">
        <w:rPr>
          <w:rFonts w:ascii="Arial" w:eastAsia="Times New Roman" w:hAnsi="Arial" w:cs="Arial"/>
          <w:i/>
        </w:rPr>
        <w:t>5.1 O valor total da contratação é de R$ .......... (</w:t>
      </w:r>
      <w:proofErr w:type="gramStart"/>
      <w:r w:rsidRPr="006B7E6A">
        <w:rPr>
          <w:rFonts w:ascii="Arial" w:eastAsia="Times New Roman" w:hAnsi="Arial" w:cs="Arial"/>
          <w:i/>
        </w:rPr>
        <w:t>.....</w:t>
      </w:r>
      <w:proofErr w:type="gramEnd"/>
      <w:r w:rsidRPr="006B7E6A">
        <w:rPr>
          <w:rFonts w:ascii="Arial" w:eastAsia="Times New Roman" w:hAnsi="Arial" w:cs="Arial"/>
          <w:i/>
        </w:rPr>
        <w:t>), perfazendo o valor total de R$ ....... (....).</w:t>
      </w:r>
    </w:p>
    <w:p w:rsidR="006B7E6A" w:rsidRPr="006B7E6A" w:rsidRDefault="006B7E6A" w:rsidP="006B7E6A">
      <w:pPr>
        <w:spacing w:after="0" w:line="240" w:lineRule="auto"/>
        <w:jc w:val="both"/>
        <w:rPr>
          <w:rFonts w:ascii="Arial" w:eastAsia="Times New Roman" w:hAnsi="Arial" w:cs="Arial"/>
          <w:i/>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27371">
      <w:pPr>
        <w:keepNext/>
        <w:keepLines/>
        <w:tabs>
          <w:tab w:val="left" w:pos="567"/>
        </w:tabs>
        <w:spacing w:before="120" w:afterLines="120" w:line="312" w:lineRule="auto"/>
        <w:jc w:val="both"/>
        <w:outlineLvl w:val="0"/>
        <w:rPr>
          <w:rFonts w:ascii="Arial" w:eastAsiaTheme="majorEastAsia" w:hAnsi="Arial" w:cs="Arial"/>
          <w:b/>
          <w:bCs/>
        </w:rPr>
      </w:pPr>
      <w:r w:rsidRPr="006B7E6A">
        <w:rPr>
          <w:rFonts w:ascii="Arial" w:eastAsiaTheme="majorEastAsia" w:hAnsi="Arial" w:cs="Arial"/>
          <w:b/>
          <w:bCs/>
        </w:rPr>
        <w:t>CLÁUSULA SEXTA - PAGAMENTO (</w:t>
      </w:r>
      <w:hyperlink r:id="rId37" w:anchor="art92" w:history="1">
        <w:r w:rsidRPr="006B7E6A">
          <w:rPr>
            <w:rFonts w:ascii="Arial" w:eastAsiaTheme="majorEastAsia" w:hAnsi="Arial" w:cs="Arial"/>
            <w:b/>
            <w:bCs/>
            <w:color w:val="0039BA"/>
          </w:rPr>
          <w:t>art. 92, V e VI</w:t>
        </w:r>
      </w:hyperlink>
      <w:r w:rsidRPr="006B7E6A">
        <w:rPr>
          <w:rFonts w:ascii="Arial" w:eastAsiaTheme="majorEastAsia" w:hAnsi="Arial" w:cs="Arial"/>
          <w:b/>
          <w:bCs/>
        </w:rPr>
        <w:t>)</w:t>
      </w: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6.1 O prazo para pagamento ao contratado e demais condições a ele referentes será de até 30 (trinta) dias, após entrega do objeto.</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rPr>
          <w:rFonts w:ascii="Arial" w:eastAsia="Times New Roman" w:hAnsi="Arial" w:cs="Arial"/>
          <w:b/>
          <w:bCs/>
        </w:rPr>
      </w:pPr>
      <w:r w:rsidRPr="006B7E6A">
        <w:rPr>
          <w:rFonts w:ascii="Arial" w:eastAsia="Times New Roman" w:hAnsi="Arial" w:cs="Arial"/>
          <w:b/>
          <w:bCs/>
        </w:rPr>
        <w:t>CLÁUSULA SÉTIMA - REAJUSTE (</w:t>
      </w:r>
      <w:hyperlink r:id="rId38" w:anchor="art92" w:history="1">
        <w:r w:rsidRPr="006B7E6A">
          <w:rPr>
            <w:rFonts w:ascii="Arial" w:eastAsia="Times New Roman" w:hAnsi="Arial" w:cs="Arial"/>
            <w:b/>
            <w:bCs/>
            <w:color w:val="0039BA"/>
          </w:rPr>
          <w:t>art. 92, V</w:t>
        </w:r>
      </w:hyperlink>
      <w:r w:rsidRPr="006B7E6A">
        <w:rPr>
          <w:rFonts w:ascii="Arial" w:eastAsia="Times New Roman" w:hAnsi="Arial" w:cs="Arial"/>
          <w:b/>
          <w:bCs/>
        </w:rPr>
        <w:t>)</w:t>
      </w:r>
    </w:p>
    <w:p w:rsidR="006B7E6A" w:rsidRPr="006B7E6A" w:rsidRDefault="006B7E6A" w:rsidP="006B7E6A">
      <w:pPr>
        <w:spacing w:after="0" w:line="240" w:lineRule="auto"/>
        <w:rPr>
          <w:rFonts w:ascii="Arial" w:eastAsia="Times New Roman" w:hAnsi="Arial" w:cs="Arial"/>
          <w:b/>
          <w:bCs/>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 xml:space="preserve">7.1 Os preços inicialmente contratados são fixos e irreajustáveis no prazo de um ano contado da data-base do orçamento estimado em </w:t>
      </w:r>
      <w:r w:rsidRPr="006B7E6A">
        <w:rPr>
          <w:rFonts w:ascii="Arial" w:eastAsia="Times New Roman" w:hAnsi="Arial" w:cs="Arial"/>
          <w:i/>
          <w:iCs/>
        </w:rPr>
        <w:t>__/__/__ (DD/MM/AAAA)</w:t>
      </w:r>
      <w:r w:rsidRPr="006B7E6A">
        <w:rPr>
          <w:rFonts w:ascii="Arial" w:eastAsia="Times New Roman" w:hAnsi="Arial" w:cs="Arial"/>
        </w:rPr>
        <w:t>.</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 xml:space="preserve">7.2 Após o interregno de um ano, os preços iniciais poderão ser reajustados, mediante a aplicação, pelo contratante, do índice </w:t>
      </w:r>
      <w:r w:rsidRPr="006B7E6A">
        <w:rPr>
          <w:rFonts w:ascii="Arial" w:eastAsia="Times New Roman" w:hAnsi="Arial" w:cs="Arial"/>
          <w:b/>
          <w:bCs/>
        </w:rPr>
        <w:t>IGP-M - Índice Geral de Preços do Mercado,</w:t>
      </w:r>
      <w:r w:rsidRPr="006B7E6A">
        <w:rPr>
          <w:rFonts w:ascii="Arial" w:eastAsia="Times New Roman" w:hAnsi="Arial" w:cs="Arial"/>
        </w:rPr>
        <w:t xml:space="preserve"> exclusivamente para as obrigações iniciadas e concluídas após a ocorrência da anualidade.</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7.3 Nos reajustes subsequentes ao primeiro, o interregno mínimo de um ano será contado a partir dos efeitos financeiros do último reajuste.</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 xml:space="preserve">7.4 No caso de atraso ou não divulgação do(s) índice (s) de reajustamento, o contratante pagará ao contratado a importância calculada pela última variação conhecida, liquidando a diferença correspondente tão logo seja(m) </w:t>
      </w:r>
      <w:proofErr w:type="gramStart"/>
      <w:r w:rsidRPr="006B7E6A">
        <w:rPr>
          <w:rFonts w:ascii="Arial" w:eastAsia="Times New Roman" w:hAnsi="Arial" w:cs="Arial"/>
        </w:rPr>
        <w:t>divulgado(s)</w:t>
      </w:r>
      <w:proofErr w:type="gramEnd"/>
      <w:r w:rsidRPr="006B7E6A">
        <w:rPr>
          <w:rFonts w:ascii="Arial" w:eastAsia="Times New Roman" w:hAnsi="Arial" w:cs="Arial"/>
        </w:rPr>
        <w:t xml:space="preserve"> o(s) índice(s) definitivo(s). </w:t>
      </w: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 xml:space="preserve">Nas aferições finais, o(s) índice(s) utilizado(s) para reajuste </w:t>
      </w:r>
      <w:proofErr w:type="gramStart"/>
      <w:r w:rsidRPr="006B7E6A">
        <w:rPr>
          <w:rFonts w:ascii="Arial" w:eastAsia="Times New Roman" w:hAnsi="Arial" w:cs="Arial"/>
        </w:rPr>
        <w:t>será(</w:t>
      </w:r>
      <w:proofErr w:type="spellStart"/>
      <w:proofErr w:type="gramEnd"/>
      <w:r w:rsidRPr="006B7E6A">
        <w:rPr>
          <w:rFonts w:ascii="Arial" w:eastAsia="Times New Roman" w:hAnsi="Arial" w:cs="Arial"/>
        </w:rPr>
        <w:t>ão</w:t>
      </w:r>
      <w:proofErr w:type="spellEnd"/>
      <w:r w:rsidRPr="006B7E6A">
        <w:rPr>
          <w:rFonts w:ascii="Arial" w:eastAsia="Times New Roman" w:hAnsi="Arial" w:cs="Arial"/>
        </w:rPr>
        <w:t>), obrigatoriamente, o(s) definitivo(s).</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 xml:space="preserve">7.5 Caso o(s) índice(s) estabelecido(s) para reajustamento venha(m) a ser extinto(s) ou de qualquer forma não possa(m) mais ser utilizado(s), </w:t>
      </w:r>
      <w:proofErr w:type="gramStart"/>
      <w:r w:rsidRPr="006B7E6A">
        <w:rPr>
          <w:rFonts w:ascii="Arial" w:eastAsia="Times New Roman" w:hAnsi="Arial" w:cs="Arial"/>
        </w:rPr>
        <w:t>será(</w:t>
      </w:r>
      <w:proofErr w:type="spellStart"/>
      <w:proofErr w:type="gramEnd"/>
      <w:r w:rsidRPr="006B7E6A">
        <w:rPr>
          <w:rFonts w:ascii="Arial" w:eastAsia="Times New Roman" w:hAnsi="Arial" w:cs="Arial"/>
        </w:rPr>
        <w:t>ão</w:t>
      </w:r>
      <w:proofErr w:type="spellEnd"/>
      <w:r w:rsidRPr="006B7E6A">
        <w:rPr>
          <w:rFonts w:ascii="Arial" w:eastAsia="Times New Roman" w:hAnsi="Arial" w:cs="Arial"/>
        </w:rPr>
        <w:t>) adotado(s), em substituição, o(s) que vier(em) a ser determinado(s) pela legislação então em vigor.</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 xml:space="preserve">7.6 Na ausência de previsão legal quanto ao índice substituto, as partes elegerão novo índice oficial, para reajustamento do preço do valor remanescente, por meio de termo aditivo. </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 xml:space="preserve">7.7 O reajuste será realizado por </w:t>
      </w:r>
      <w:proofErr w:type="spellStart"/>
      <w:r w:rsidRPr="006B7E6A">
        <w:rPr>
          <w:rFonts w:ascii="Arial" w:eastAsia="Times New Roman" w:hAnsi="Arial" w:cs="Arial"/>
        </w:rPr>
        <w:t>apostilamento</w:t>
      </w:r>
      <w:proofErr w:type="spellEnd"/>
      <w:r w:rsidRPr="006B7E6A">
        <w:rPr>
          <w:rFonts w:ascii="Arial" w:eastAsia="Times New Roman" w:hAnsi="Arial" w:cs="Arial"/>
        </w:rPr>
        <w:t>.</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27371">
      <w:pPr>
        <w:keepNext/>
        <w:keepLines/>
        <w:tabs>
          <w:tab w:val="left" w:pos="567"/>
        </w:tabs>
        <w:spacing w:before="120" w:afterLines="120" w:line="312" w:lineRule="auto"/>
        <w:jc w:val="both"/>
        <w:outlineLvl w:val="0"/>
        <w:rPr>
          <w:rFonts w:ascii="Arial" w:eastAsiaTheme="majorEastAsia" w:hAnsi="Arial" w:cs="Arial"/>
          <w:b/>
          <w:bCs/>
        </w:rPr>
      </w:pPr>
      <w:r w:rsidRPr="006B7E6A">
        <w:rPr>
          <w:rFonts w:ascii="Arial" w:eastAsiaTheme="majorEastAsia" w:hAnsi="Arial" w:cs="Arial"/>
          <w:b/>
          <w:bCs/>
        </w:rPr>
        <w:t xml:space="preserve">CLÁUSULA OITAVA - OBRIGAÇÕES DO CONTRATANTE </w:t>
      </w:r>
      <w:hyperlink r:id="rId39" w:anchor="art92" w:history="1">
        <w:r w:rsidRPr="006B7E6A">
          <w:rPr>
            <w:rFonts w:ascii="Arial" w:eastAsiaTheme="majorEastAsia" w:hAnsi="Arial" w:cs="Arial"/>
            <w:b/>
            <w:bCs/>
            <w:color w:val="0039BA"/>
          </w:rPr>
          <w:t>(art. 92, X, XI e XIV</w:t>
        </w:r>
      </w:hyperlink>
      <w:r w:rsidRPr="006B7E6A">
        <w:rPr>
          <w:rFonts w:ascii="Arial" w:eastAsiaTheme="majorEastAsia" w:hAnsi="Arial" w:cs="Arial"/>
          <w:b/>
          <w:bCs/>
        </w:rPr>
        <w:t>)</w:t>
      </w:r>
    </w:p>
    <w:p w:rsidR="006B7E6A" w:rsidRPr="006B7E6A" w:rsidRDefault="006B7E6A" w:rsidP="006B7E6A">
      <w:pPr>
        <w:spacing w:after="0" w:line="240" w:lineRule="auto"/>
        <w:rPr>
          <w:rFonts w:ascii="Arial" w:eastAsia="Times New Roman" w:hAnsi="Arial" w:cs="Arial"/>
        </w:rPr>
      </w:pPr>
      <w:r w:rsidRPr="006B7E6A">
        <w:rPr>
          <w:rFonts w:ascii="Arial" w:eastAsia="Times New Roman" w:hAnsi="Arial" w:cs="Arial"/>
        </w:rPr>
        <w:t>8.1 São obrigações do Contratante:</w:t>
      </w:r>
    </w:p>
    <w:p w:rsidR="006B7E6A" w:rsidRPr="006B7E6A" w:rsidRDefault="006B7E6A" w:rsidP="006B7E6A">
      <w:pPr>
        <w:spacing w:after="0" w:line="240" w:lineRule="auto"/>
        <w:rPr>
          <w:rFonts w:ascii="Arial" w:eastAsia="Times New Roman" w:hAnsi="Arial" w:cs="Arial"/>
          <w:b/>
          <w:bCs/>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8.2 Exigir o cumprimento de todas as obrigações assumidas pelo Contratado, de acordo com o contrato e seus anexos;</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rPr>
          <w:rFonts w:ascii="Arial" w:eastAsia="Times New Roman" w:hAnsi="Arial" w:cs="Arial"/>
        </w:rPr>
      </w:pPr>
      <w:r w:rsidRPr="006B7E6A">
        <w:rPr>
          <w:rFonts w:ascii="Arial" w:eastAsia="Times New Roman" w:hAnsi="Arial" w:cs="Arial"/>
        </w:rPr>
        <w:t>8.3 Receber o objeto no prazo e condições estabelecidas no Termo de Referência;</w:t>
      </w:r>
    </w:p>
    <w:p w:rsidR="006B7E6A" w:rsidRPr="006B7E6A" w:rsidRDefault="006B7E6A" w:rsidP="006B7E6A">
      <w:pPr>
        <w:spacing w:after="0" w:line="240" w:lineRule="auto"/>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8.4.</w:t>
      </w:r>
      <w:r w:rsidRPr="006B7E6A">
        <w:rPr>
          <w:rFonts w:ascii="Arial" w:eastAsia="Times New Roman" w:hAnsi="Arial" w:cs="Arial"/>
        </w:rPr>
        <w:tab/>
        <w:t>Notificar o Contratado, por escrito, sobre vícios, defeitos ou incorreções verificadas no objeto fornecido, para que seja por ele substituído, reparado ou corrigido, no total ou em parte, às suas expensas;</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8.5.</w:t>
      </w:r>
      <w:r w:rsidRPr="006B7E6A">
        <w:rPr>
          <w:rFonts w:ascii="Arial" w:eastAsia="Times New Roman" w:hAnsi="Arial" w:cs="Arial"/>
        </w:rPr>
        <w:tab/>
        <w:t>Acompanhar e fiscalizar a execução do contrato e o cumprimento das obrigações pelo Contratado;</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8.6.</w:t>
      </w:r>
      <w:r w:rsidRPr="006B7E6A">
        <w:rPr>
          <w:rFonts w:ascii="Arial" w:eastAsia="Times New Roman" w:hAnsi="Arial" w:cs="Arial"/>
        </w:rPr>
        <w:tab/>
        <w:t xml:space="preserve">Comunicar a empresa para emissão de Nota Fiscal no que </w:t>
      </w:r>
      <w:proofErr w:type="spellStart"/>
      <w:r w:rsidRPr="006B7E6A">
        <w:rPr>
          <w:rFonts w:ascii="Arial" w:eastAsia="Times New Roman" w:hAnsi="Arial" w:cs="Arial"/>
        </w:rPr>
        <w:t>pertine</w:t>
      </w:r>
      <w:proofErr w:type="spellEnd"/>
      <w:r w:rsidRPr="006B7E6A">
        <w:rPr>
          <w:rFonts w:ascii="Arial" w:eastAsia="Times New Roman" w:hAnsi="Arial" w:cs="Arial"/>
        </w:rPr>
        <w:t xml:space="preserve"> à parcela incontroversa da execução do objeto, para efeito de liquidação e pagamento, quando houver controvérsia sobre a execução do objeto, quanto à dimensão, qualidade e quantidade, conforme o art. 143 da Lei nº 14.133, de 2021;</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8.7.</w:t>
      </w:r>
      <w:r w:rsidRPr="006B7E6A">
        <w:rPr>
          <w:rFonts w:ascii="Arial" w:eastAsia="Times New Roman" w:hAnsi="Arial" w:cs="Arial"/>
        </w:rPr>
        <w:tab/>
        <w:t>Efetuar o pagamento ao Contratado do valor correspondente à execução do objeto, no prazo, forma e condições estabelecidos no presente Contrato e no Termo de Referência;</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8.8.</w:t>
      </w:r>
      <w:r w:rsidRPr="006B7E6A">
        <w:rPr>
          <w:rFonts w:ascii="Arial" w:eastAsia="Times New Roman" w:hAnsi="Arial" w:cs="Arial"/>
        </w:rPr>
        <w:tab/>
        <w:t xml:space="preserve">Aplicar ao Contratado as sanções previstas na lei e neste Contrato; </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8.9.</w:t>
      </w:r>
      <w:r w:rsidRPr="006B7E6A">
        <w:rPr>
          <w:rFonts w:ascii="Arial" w:eastAsia="Times New Roman" w:hAnsi="Arial" w:cs="Arial"/>
        </w:rPr>
        <w:tab/>
        <w:t>Cientificar o órgão de representação judicial da Advocacia-Geral da União para adoção das medidas cabíveis quando do descumprimento de obrigações pelo Contratado;</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8.10.</w:t>
      </w:r>
      <w:r w:rsidRPr="006B7E6A">
        <w:rPr>
          <w:rFonts w:ascii="Arial" w:eastAsia="Times New Roman" w:hAnsi="Arial" w:cs="Arial"/>
        </w:rPr>
        <w:tab/>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8.10.1.</w:t>
      </w:r>
      <w:r w:rsidRPr="006B7E6A">
        <w:rPr>
          <w:rFonts w:ascii="Arial" w:eastAsia="Times New Roman" w:hAnsi="Arial" w:cs="Arial"/>
        </w:rPr>
        <w:tab/>
        <w:t xml:space="preserve"> A Administração terá o prazo de 30 (trinta) dias, a contar da data do protocolo do requerimento para decidir, admitida a prorrogação motivada, por igual período. </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8.11.</w:t>
      </w:r>
      <w:r w:rsidRPr="006B7E6A">
        <w:rPr>
          <w:rFonts w:ascii="Arial" w:eastAsia="Times New Roman" w:hAnsi="Arial" w:cs="Arial"/>
        </w:rPr>
        <w:tab/>
        <w:t>Responder eventuais pedidos de reestabelecimento do equilíbrio econômico-financeiro feitos pelo contratado no prazo máximo de 30 (trinta) dias.</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8.12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27371">
      <w:pPr>
        <w:keepNext/>
        <w:keepLines/>
        <w:tabs>
          <w:tab w:val="left" w:pos="567"/>
        </w:tabs>
        <w:spacing w:before="120" w:afterLines="120" w:line="312" w:lineRule="auto"/>
        <w:jc w:val="both"/>
        <w:outlineLvl w:val="0"/>
        <w:rPr>
          <w:rFonts w:ascii="Arial" w:eastAsiaTheme="majorEastAsia" w:hAnsi="Arial" w:cs="Arial"/>
          <w:b/>
          <w:bCs/>
        </w:rPr>
      </w:pPr>
      <w:r w:rsidRPr="006B7E6A">
        <w:rPr>
          <w:rFonts w:ascii="Arial" w:eastAsiaTheme="majorEastAsia" w:hAnsi="Arial" w:cs="Arial"/>
          <w:b/>
          <w:bCs/>
        </w:rPr>
        <w:t>CLÁUSULA NONA - OBRIGAÇÕES DO CONTRATADO (</w:t>
      </w:r>
      <w:hyperlink r:id="rId40" w:anchor="art92" w:history="1">
        <w:r w:rsidRPr="006B7E6A">
          <w:rPr>
            <w:rFonts w:ascii="Arial" w:eastAsiaTheme="majorEastAsia" w:hAnsi="Arial" w:cs="Arial"/>
            <w:b/>
            <w:bCs/>
            <w:color w:val="0039BA"/>
          </w:rPr>
          <w:t>art. 92, XIV, XVI e XVII</w:t>
        </w:r>
      </w:hyperlink>
      <w:r w:rsidRPr="006B7E6A">
        <w:rPr>
          <w:rFonts w:ascii="Arial" w:eastAsiaTheme="majorEastAsia" w:hAnsi="Arial" w:cs="Arial"/>
          <w:b/>
          <w:bCs/>
        </w:rPr>
        <w:t>)</w:t>
      </w: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9.1.</w:t>
      </w:r>
      <w:r w:rsidRPr="006B7E6A">
        <w:rPr>
          <w:rFonts w:ascii="Arial" w:eastAsia="Times New Roman" w:hAnsi="Arial" w:cs="Arial"/>
        </w:rPr>
        <w:tab/>
        <w:t>O Contratado deve cumprir todas as obrigações constantes deste Contrato e de seus anexos, assumindo como exclusivamente seus os riscos e as despesas decorrentes da boa e perfeita execução do objeto, observando, ainda, as obrigações a seguir dispostas:</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9.2.</w:t>
      </w:r>
      <w:r w:rsidRPr="006B7E6A">
        <w:rPr>
          <w:rFonts w:ascii="Arial" w:eastAsia="Times New Roman" w:hAnsi="Arial" w:cs="Arial"/>
        </w:rPr>
        <w:tab/>
        <w:t>Manter preposto aceito pela Administração no local do serviço para representá-lo na execução do contrato.</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9.3</w:t>
      </w:r>
      <w:r w:rsidRPr="006B7E6A">
        <w:rPr>
          <w:rFonts w:ascii="Arial" w:eastAsia="Times New Roman" w:hAnsi="Arial" w:cs="Arial"/>
        </w:rPr>
        <w:tab/>
        <w:t>A indicação ou a manutenção do preposto da empresa poderá ser recusada pelo órgão ou entidade, desde que devidamente justificada, devendo a empresa designar outro para o exercício da atividade.</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9.4</w:t>
      </w:r>
      <w:r w:rsidRPr="006B7E6A">
        <w:rPr>
          <w:rFonts w:ascii="Arial" w:eastAsia="Times New Roman" w:hAnsi="Arial" w:cs="Arial"/>
        </w:rPr>
        <w:tab/>
        <w:t>Atender às determinações regulares emitidas pelo fiscal do contrato ou autoridade superior (art. 137, II) e prestar todo esclarecimento ou informação por eles solicitados;</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9.5</w:t>
      </w:r>
      <w:r w:rsidRPr="006B7E6A">
        <w:rPr>
          <w:rFonts w:ascii="Arial" w:eastAsia="Times New Roman" w:hAnsi="Arial" w:cs="Arial"/>
        </w:rPr>
        <w:tab/>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9.6</w:t>
      </w:r>
      <w:r w:rsidRPr="006B7E6A">
        <w:rPr>
          <w:rFonts w:ascii="Arial" w:eastAsia="Times New Roman" w:hAnsi="Arial" w:cs="Arial"/>
        </w:rPr>
        <w:tab/>
        <w:t>Reparar, corrigir, remover, reconstruir ou substituir, às suas expensas, no total ou em parte, no prazo fixado pelo fiscal do contrato, os serviços nos quais se verificarem vícios, defeitos ou incorreções resultantes da execução ou dos materiais empregados;</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 xml:space="preserve">9.7 Responsabilizar-se pelos vícios e danos decorrentes da execução do objeto, de acordo com o </w:t>
      </w:r>
      <w:hyperlink r:id="rId41" w:history="1">
        <w:r w:rsidRPr="006B7E6A">
          <w:rPr>
            <w:rFonts w:ascii="Arial" w:eastAsia="Times New Roman" w:hAnsi="Arial" w:cs="Arial"/>
            <w:color w:val="0039BA"/>
          </w:rPr>
          <w:t>Código de Defesa do Consumidor (Lei nº 8.078, de 1990</w:t>
        </w:r>
      </w:hyperlink>
      <w:r w:rsidRPr="006B7E6A">
        <w:rPr>
          <w:rFonts w:ascii="Arial" w:eastAsia="Times New Roman" w:hAnsi="Arial" w:cs="Arial"/>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Aviso de Dispensa eletrônica, o valor correspondente aos danos sofridos;</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9.8</w:t>
      </w:r>
      <w:r w:rsidRPr="006B7E6A">
        <w:rPr>
          <w:rFonts w:ascii="Arial" w:eastAsia="Times New Roman" w:hAnsi="Arial" w:cs="Arial"/>
        </w:rPr>
        <w:tab/>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9.9</w:t>
      </w:r>
      <w:r w:rsidRPr="006B7E6A">
        <w:rPr>
          <w:rFonts w:ascii="Arial" w:eastAsia="Times New Roman" w:hAnsi="Arial" w:cs="Arial"/>
        </w:rPr>
        <w:tab/>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9.10</w:t>
      </w:r>
      <w:r w:rsidRPr="006B7E6A">
        <w:rPr>
          <w:rFonts w:ascii="Arial" w:eastAsia="Times New Roman" w:hAnsi="Arial" w:cs="Arial"/>
        </w:rPr>
        <w:tab/>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9.11</w:t>
      </w:r>
      <w:r w:rsidRPr="006B7E6A">
        <w:rPr>
          <w:rFonts w:ascii="Arial" w:eastAsia="Times New Roman" w:hAnsi="Arial" w:cs="Arial"/>
        </w:rPr>
        <w:tab/>
        <w:t>Comunicar ao Fiscal do contrato, no prazo de 24 (vinte e quatro) horas, qualquer ocorrência anormal ou acidente que se verifique no local dos serviços.</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9.12</w:t>
      </w:r>
      <w:r w:rsidRPr="006B7E6A">
        <w:rPr>
          <w:rFonts w:ascii="Arial" w:eastAsia="Times New Roman" w:hAnsi="Arial" w:cs="Arial"/>
        </w:rPr>
        <w:tab/>
        <w:t>Prestar todo esclarecimento ou informação solicitada pelo Contratante ou por seus prepostos, garantindo-lhes o acesso, a qualquer tempo, ao local dos trabalhos, bem como aos documentos relativos à execução do empreendimento.</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9.13</w:t>
      </w:r>
      <w:r w:rsidRPr="006B7E6A">
        <w:rPr>
          <w:rFonts w:ascii="Arial" w:eastAsia="Times New Roman" w:hAnsi="Arial" w:cs="Arial"/>
        </w:rPr>
        <w:tab/>
        <w:t>Paralisar, por determinação do Contratante, qualquer atividade que não esteja sendo executada de acordo com a boa técnica ou que ponha em risco a segurança de pessoas ou bens de terceiros.</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9.14</w:t>
      </w:r>
      <w:r w:rsidRPr="006B7E6A">
        <w:rPr>
          <w:rFonts w:ascii="Arial" w:eastAsia="Times New Roman" w:hAnsi="Arial" w:cs="Arial"/>
        </w:rPr>
        <w:tab/>
        <w:t>Promover a guarda, manutenção e vigilância de materiais, ferramentas, e tudo o que for necessário à execução do objeto, durante a vigência do contrato.</w:t>
      </w: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9.15</w:t>
      </w:r>
      <w:r w:rsidRPr="006B7E6A">
        <w:rPr>
          <w:rFonts w:ascii="Arial" w:eastAsia="Times New Roman" w:hAnsi="Arial" w:cs="Arial"/>
        </w:rPr>
        <w:tab/>
        <w:t>Conduzir os trabalhos com estrita observância às normas da legislação pertinente, cumprindo as determinações dos Poderes Públicos, mantendo sempre limpo o local dos serviços e nas melhores condições de segurança, higiene e disciplina.</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9.16</w:t>
      </w:r>
      <w:r w:rsidRPr="006B7E6A">
        <w:rPr>
          <w:rFonts w:ascii="Arial" w:eastAsia="Times New Roman" w:hAnsi="Arial" w:cs="Arial"/>
        </w:rPr>
        <w:tab/>
        <w:t>Submeter previamente, por escrito, ao Contratante, para análise e aprovação, quaisquer mudanças nos métodos executivos que fujam às especificações do memorial descritivo ou instrumento congênere.</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9.17</w:t>
      </w:r>
      <w:r w:rsidRPr="006B7E6A">
        <w:rPr>
          <w:rFonts w:ascii="Arial" w:eastAsia="Times New Roman" w:hAnsi="Arial" w:cs="Arial"/>
        </w:rPr>
        <w:tab/>
        <w:t>Não permitir a utilização de qualquer trabalho do menor de dezesseis anos, exceto na condição de aprendiz para os maiores de quatorze anos, nem permitir a utilização do trabalho do menor de dezoito anos em trabalho noturno, perigoso ou insalubre;</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9.18</w:t>
      </w:r>
      <w:r w:rsidRPr="006B7E6A">
        <w:rPr>
          <w:rFonts w:ascii="Arial" w:eastAsia="Times New Roman" w:hAnsi="Arial" w:cs="Arial"/>
        </w:rPr>
        <w:tab/>
        <w:t xml:space="preserve"> Manter durante toda a vigência do contrato, em compatibilidade com as obrigações assumidas, todas as condições exigidas para qualificação na contratação direta;</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lastRenderedPageBreak/>
        <w:t>9.19</w:t>
      </w:r>
      <w:r w:rsidRPr="006B7E6A">
        <w:rPr>
          <w:rFonts w:ascii="Arial" w:eastAsia="Times New Roman" w:hAnsi="Arial" w:cs="Arial"/>
        </w:rPr>
        <w:tab/>
        <w:t>Cumprir, durante todo o período de execução do contrato, a reserva de cargos prevista em lei para pessoa com deficiência, para reabilitado da Previdência Social ou para aprendiz, bem como as reservas de cargos previstas na legislação (art. 116);</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9.20</w:t>
      </w:r>
      <w:r w:rsidRPr="006B7E6A">
        <w:rPr>
          <w:rFonts w:ascii="Arial" w:eastAsia="Times New Roman" w:hAnsi="Arial" w:cs="Arial"/>
        </w:rPr>
        <w:tab/>
        <w:t>Comprovar a reserva de cargos a que se refere a cláusula acima, no prazo fixado pelo fiscal do contrato, com a indicação dos empregados que preencheram as referidas vagas (art. 116, parágrafo único);</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9.21</w:t>
      </w:r>
      <w:r w:rsidRPr="006B7E6A">
        <w:rPr>
          <w:rFonts w:ascii="Arial" w:eastAsia="Times New Roman" w:hAnsi="Arial" w:cs="Arial"/>
        </w:rPr>
        <w:tab/>
        <w:t>Guardar sigilo sobre todas as informações obtidas em decorrência do cumprimento do contrato;</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9.22</w:t>
      </w:r>
      <w:r w:rsidRPr="006B7E6A">
        <w:rPr>
          <w:rFonts w:ascii="Arial" w:eastAsia="Times New Roman" w:hAnsi="Arial" w:cs="Arial"/>
        </w:rPr>
        <w:tab/>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9.23</w:t>
      </w:r>
      <w:r w:rsidRPr="006B7E6A">
        <w:rPr>
          <w:rFonts w:ascii="Arial" w:eastAsia="Times New Roman" w:hAnsi="Arial" w:cs="Arial"/>
        </w:rPr>
        <w:tab/>
        <w:t>Cumprir, além dos postulados legais vigentes de âmbito federal, estadual ou municipal, as normas de segurança do Contratante;</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27371">
      <w:pPr>
        <w:keepNext/>
        <w:keepLines/>
        <w:tabs>
          <w:tab w:val="left" w:pos="567"/>
        </w:tabs>
        <w:spacing w:before="120" w:afterLines="120" w:line="312" w:lineRule="auto"/>
        <w:jc w:val="both"/>
        <w:outlineLvl w:val="0"/>
        <w:rPr>
          <w:rFonts w:ascii="Arial" w:eastAsiaTheme="majorEastAsia" w:hAnsi="Arial" w:cs="Arial"/>
          <w:b/>
          <w:bCs/>
        </w:rPr>
      </w:pPr>
      <w:r w:rsidRPr="006B7E6A">
        <w:rPr>
          <w:rFonts w:ascii="Arial" w:eastAsiaTheme="majorEastAsia" w:hAnsi="Arial" w:cs="Arial"/>
          <w:b/>
          <w:bCs/>
        </w:rPr>
        <w:t>CLÁUSULA DÉCIMA – INFRAÇÕES E SANÇÕES ADMINISTRATIVAS (</w:t>
      </w:r>
      <w:hyperlink r:id="rId42" w:anchor="art92" w:history="1">
        <w:r w:rsidRPr="006B7E6A">
          <w:rPr>
            <w:rFonts w:ascii="Arial" w:eastAsiaTheme="majorEastAsia" w:hAnsi="Arial" w:cs="Arial"/>
            <w:b/>
            <w:bCs/>
            <w:color w:val="0039BA"/>
          </w:rPr>
          <w:t>art. 92, XIV</w:t>
        </w:r>
      </w:hyperlink>
      <w:r w:rsidRPr="006B7E6A">
        <w:rPr>
          <w:rFonts w:ascii="Arial" w:eastAsiaTheme="majorEastAsia" w:hAnsi="Arial" w:cs="Arial"/>
          <w:b/>
          <w:bCs/>
        </w:rPr>
        <w:t>)</w:t>
      </w: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10.1</w:t>
      </w:r>
      <w:r w:rsidRPr="006B7E6A">
        <w:rPr>
          <w:rFonts w:ascii="Arial" w:eastAsia="Times New Roman" w:hAnsi="Arial" w:cs="Arial"/>
        </w:rPr>
        <w:tab/>
        <w:t>Comete infração administrativa, nos termos da Lei nº 14.133, de 2021, o contratado que:</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a)</w:t>
      </w:r>
      <w:r w:rsidRPr="006B7E6A">
        <w:rPr>
          <w:rFonts w:ascii="Arial" w:eastAsia="Times New Roman" w:hAnsi="Arial" w:cs="Arial"/>
        </w:rPr>
        <w:tab/>
        <w:t>der causa à inexecução parcial do contrato;</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b)</w:t>
      </w:r>
      <w:r w:rsidRPr="006B7E6A">
        <w:rPr>
          <w:rFonts w:ascii="Arial" w:eastAsia="Times New Roman" w:hAnsi="Arial" w:cs="Arial"/>
        </w:rPr>
        <w:tab/>
        <w:t>der causa à inexecução parcial do contrato que cause grave dano à Administração ou ao funcionamento dos serviços públicos ou ao interesse coletivo;</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c)</w:t>
      </w:r>
      <w:r w:rsidRPr="006B7E6A">
        <w:rPr>
          <w:rFonts w:ascii="Arial" w:eastAsia="Times New Roman" w:hAnsi="Arial" w:cs="Arial"/>
        </w:rPr>
        <w:tab/>
        <w:t>der causa à inexecução total do contrato;</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d)</w:t>
      </w:r>
      <w:r w:rsidRPr="006B7E6A">
        <w:rPr>
          <w:rFonts w:ascii="Arial" w:eastAsia="Times New Roman" w:hAnsi="Arial" w:cs="Arial"/>
        </w:rPr>
        <w:tab/>
        <w:t>ensejar o retardamento da execução ou da entrega do objeto da contratação sem motivo justificado;</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e)</w:t>
      </w:r>
      <w:r w:rsidRPr="006B7E6A">
        <w:rPr>
          <w:rFonts w:ascii="Arial" w:eastAsia="Times New Roman" w:hAnsi="Arial" w:cs="Arial"/>
        </w:rPr>
        <w:tab/>
        <w:t>apresentar documentação falsa ou prestar declaração falsa durante a execução do contrato;</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f)</w:t>
      </w:r>
      <w:r w:rsidRPr="006B7E6A">
        <w:rPr>
          <w:rFonts w:ascii="Arial" w:eastAsia="Times New Roman" w:hAnsi="Arial" w:cs="Arial"/>
        </w:rPr>
        <w:tab/>
        <w:t>praticar ato fraudulento na execução do contrato;</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g)</w:t>
      </w:r>
      <w:r w:rsidRPr="006B7E6A">
        <w:rPr>
          <w:rFonts w:ascii="Arial" w:eastAsia="Times New Roman" w:hAnsi="Arial" w:cs="Arial"/>
        </w:rPr>
        <w:tab/>
        <w:t>comportar-se de modo inidôneo ou cometer fraude de qualquer natureza;</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h)</w:t>
      </w:r>
      <w:r w:rsidRPr="006B7E6A">
        <w:rPr>
          <w:rFonts w:ascii="Arial" w:eastAsia="Times New Roman" w:hAnsi="Arial" w:cs="Arial"/>
        </w:rPr>
        <w:tab/>
        <w:t>praticar ato lesivo previsto no art. 5º da Lei nº 12.846, de 1º de agosto de 2013.</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10.2</w:t>
      </w:r>
      <w:r w:rsidRPr="006B7E6A">
        <w:rPr>
          <w:rFonts w:ascii="Arial" w:eastAsia="Times New Roman" w:hAnsi="Arial" w:cs="Arial"/>
        </w:rPr>
        <w:tab/>
        <w:t>Serão aplicadas ao contratado que incorrer nas infrações acima descritas as seguintes sanções:</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i)</w:t>
      </w:r>
      <w:r w:rsidRPr="006B7E6A">
        <w:rPr>
          <w:rFonts w:ascii="Arial" w:eastAsia="Times New Roman" w:hAnsi="Arial" w:cs="Arial"/>
        </w:rPr>
        <w:tab/>
        <w:t>Advertência, quando o contratado der causa à inexecução parcial do contrato, sempre que não se justificar a imposição de penalidade mais grave (art. 156, §2º, da Lei nº 14.133, de 2021);</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ii)</w:t>
      </w:r>
      <w:r w:rsidRPr="006B7E6A">
        <w:rPr>
          <w:rFonts w:ascii="Arial" w:eastAsia="Times New Roman" w:hAnsi="Arial" w:cs="Arial"/>
        </w:rPr>
        <w:tab/>
        <w:t>Impedimento de licitar e contratar, quando praticadas as condutas descritas nas alíneas “b”, “c” e “d” do subitem acima deste Contrato, sempre que não se justificar a imposição de penalidade mais grave (art. 156, § 4º, da Lei nº 14.133, de 2021);</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iii)</w:t>
      </w:r>
      <w:r w:rsidRPr="006B7E6A">
        <w:rPr>
          <w:rFonts w:ascii="Arial" w:eastAsia="Times New Roman" w:hAnsi="Arial" w:cs="Arial"/>
        </w:rPr>
        <w:tab/>
        <w:t xml:space="preserve">Declaração de inidoneidade para licitar e contratar, quando praticadas as condutas descritas nas alíneas “e”, “f”, “g” e “h” do subitem acima deste Contrato, bem como nas alíneas </w:t>
      </w:r>
      <w:r w:rsidRPr="006B7E6A">
        <w:rPr>
          <w:rFonts w:ascii="Arial" w:eastAsia="Times New Roman" w:hAnsi="Arial" w:cs="Arial"/>
        </w:rPr>
        <w:lastRenderedPageBreak/>
        <w:t>“b”, “c” e “d”, que justifiquem a imposição de penalidade mais grave (art. 156, §5º, da Lei nº 14.133, de 2021).</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iv)</w:t>
      </w:r>
      <w:r w:rsidRPr="006B7E6A">
        <w:rPr>
          <w:rFonts w:ascii="Arial" w:eastAsia="Times New Roman" w:hAnsi="Arial" w:cs="Arial"/>
        </w:rPr>
        <w:tab/>
        <w:t>Multa</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10.3</w:t>
      </w:r>
      <w:r w:rsidRPr="006B7E6A">
        <w:rPr>
          <w:rFonts w:ascii="Arial" w:eastAsia="Times New Roman" w:hAnsi="Arial" w:cs="Arial"/>
        </w:rPr>
        <w:tab/>
        <w:t>A aplicação das sanções previstas neste Contrato não exclui, em hipótese alguma, a obrigação de reparação integral do dano causado ao Contratante (art. 156, §9º, da Lei nº 14.133, de 2021)</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10.4</w:t>
      </w:r>
      <w:r w:rsidRPr="006B7E6A">
        <w:rPr>
          <w:rFonts w:ascii="Arial" w:eastAsia="Times New Roman" w:hAnsi="Arial" w:cs="Arial"/>
        </w:rPr>
        <w:tab/>
        <w:t>Todas as sanções previstas neste Contrato poderão ser aplicadas cumulativamente com a multa (art. 156, §7º, da Lei nº 14.133, de 2021).</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10.5</w:t>
      </w:r>
      <w:r w:rsidRPr="006B7E6A">
        <w:rPr>
          <w:rFonts w:ascii="Arial" w:eastAsia="Times New Roman" w:hAnsi="Arial" w:cs="Arial"/>
        </w:rPr>
        <w:tab/>
        <w:t>Antes da aplicação da multa será facultada a defesa do interessado no prazo de 15 (quinze) dias úteis, contado da data de sua intimação (art. 157, da Lei nº 14.133, de 2021).</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10.6</w:t>
      </w:r>
      <w:r w:rsidRPr="006B7E6A">
        <w:rPr>
          <w:rFonts w:ascii="Arial" w:eastAsia="Times New Roman" w:hAnsi="Arial" w:cs="Arial"/>
        </w:rPr>
        <w:tab/>
        <w:t>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10.7</w:t>
      </w:r>
      <w:r w:rsidRPr="006B7E6A">
        <w:rPr>
          <w:rFonts w:ascii="Arial" w:eastAsia="Times New Roman" w:hAnsi="Arial" w:cs="Arial"/>
        </w:rPr>
        <w:tab/>
        <w:t>Previamente ao encaminhamento à cobrança judicial, a multa poderá ser recolhida administrativamente no prazo máximo de 30 (trinta) dias, a contar da data do recebimento da comunicação enviada pela autoridade competente.</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 xml:space="preserve">10.8 A aplicação das sanções realizar-se-á em processo administrativo que assegure o contraditório e a ampla defesa ao Contratado, observando-se o procedimento previsto no </w:t>
      </w:r>
      <w:r w:rsidRPr="006B7E6A">
        <w:rPr>
          <w:rFonts w:ascii="Arial" w:eastAsia="Times New Roman" w:hAnsi="Arial" w:cs="Arial"/>
          <w:b/>
          <w:bCs/>
        </w:rPr>
        <w:t xml:space="preserve">caput </w:t>
      </w:r>
      <w:r w:rsidRPr="006B7E6A">
        <w:rPr>
          <w:rFonts w:ascii="Arial" w:eastAsia="Times New Roman" w:hAnsi="Arial" w:cs="Arial"/>
        </w:rPr>
        <w:t xml:space="preserve">e parágrafos do </w:t>
      </w:r>
      <w:hyperlink r:id="rId43" w:anchor="art158" w:history="1">
        <w:r w:rsidRPr="006B7E6A">
          <w:rPr>
            <w:rFonts w:ascii="Arial" w:eastAsia="Times New Roman" w:hAnsi="Arial" w:cs="Arial"/>
            <w:color w:val="0039BA"/>
          </w:rPr>
          <w:t>art. 158 da Lei nº 14.133, de 2021</w:t>
        </w:r>
      </w:hyperlink>
      <w:r w:rsidRPr="006B7E6A">
        <w:rPr>
          <w:rFonts w:ascii="Arial" w:eastAsia="Times New Roman" w:hAnsi="Arial" w:cs="Arial"/>
        </w:rPr>
        <w:t>, para as penalidades de impedimento de licitar e contratar e de declaração de inidoneidade para licitar ou contratar.</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10.9 Na aplicação das sanções serão considerados (</w:t>
      </w:r>
      <w:hyperlink r:id="rId44" w:anchor="art156§1" w:history="1">
        <w:r w:rsidRPr="006B7E6A">
          <w:rPr>
            <w:rFonts w:ascii="Arial" w:eastAsia="Times New Roman" w:hAnsi="Arial" w:cs="Arial"/>
            <w:color w:val="0039BA"/>
          </w:rPr>
          <w:t>art. 156, §1º, da Lei nº 14.133, de 2021</w:t>
        </w:r>
      </w:hyperlink>
      <w:r w:rsidRPr="006B7E6A">
        <w:rPr>
          <w:rFonts w:ascii="Arial" w:eastAsia="Times New Roman" w:hAnsi="Arial" w:cs="Arial"/>
        </w:rPr>
        <w:t>):</w:t>
      </w:r>
    </w:p>
    <w:p w:rsidR="006B7E6A" w:rsidRPr="006B7E6A" w:rsidRDefault="006B7E6A" w:rsidP="006B7E6A">
      <w:pPr>
        <w:numPr>
          <w:ilvl w:val="0"/>
          <w:numId w:val="31"/>
        </w:numPr>
        <w:spacing w:after="0" w:line="240" w:lineRule="auto"/>
        <w:jc w:val="both"/>
        <w:rPr>
          <w:rFonts w:ascii="Arial" w:eastAsia="Times New Roman" w:hAnsi="Arial" w:cs="Arial"/>
        </w:rPr>
      </w:pPr>
      <w:proofErr w:type="gramStart"/>
      <w:r w:rsidRPr="006B7E6A">
        <w:rPr>
          <w:rFonts w:ascii="Arial" w:eastAsia="Times New Roman" w:hAnsi="Arial" w:cs="Arial"/>
        </w:rPr>
        <w:t>a</w:t>
      </w:r>
      <w:proofErr w:type="gramEnd"/>
      <w:r w:rsidRPr="006B7E6A">
        <w:rPr>
          <w:rFonts w:ascii="Arial" w:eastAsia="Times New Roman" w:hAnsi="Arial" w:cs="Arial"/>
        </w:rPr>
        <w:t xml:space="preserve"> natureza e a gravidade da infração cometida;</w:t>
      </w:r>
    </w:p>
    <w:p w:rsidR="006B7E6A" w:rsidRPr="006B7E6A" w:rsidRDefault="006B7E6A" w:rsidP="006B7E6A">
      <w:pPr>
        <w:numPr>
          <w:ilvl w:val="0"/>
          <w:numId w:val="31"/>
        </w:numPr>
        <w:spacing w:after="0" w:line="240" w:lineRule="auto"/>
        <w:jc w:val="both"/>
        <w:rPr>
          <w:rFonts w:ascii="Arial" w:eastAsia="Times New Roman" w:hAnsi="Arial" w:cs="Arial"/>
        </w:rPr>
      </w:pPr>
      <w:proofErr w:type="gramStart"/>
      <w:r w:rsidRPr="006B7E6A">
        <w:rPr>
          <w:rFonts w:ascii="Arial" w:eastAsia="Times New Roman" w:hAnsi="Arial" w:cs="Arial"/>
        </w:rPr>
        <w:t>as</w:t>
      </w:r>
      <w:proofErr w:type="gramEnd"/>
      <w:r w:rsidRPr="006B7E6A">
        <w:rPr>
          <w:rFonts w:ascii="Arial" w:eastAsia="Times New Roman" w:hAnsi="Arial" w:cs="Arial"/>
        </w:rPr>
        <w:t xml:space="preserve"> peculiaridades do caso concreto;</w:t>
      </w:r>
    </w:p>
    <w:p w:rsidR="006B7E6A" w:rsidRPr="006B7E6A" w:rsidRDefault="006B7E6A" w:rsidP="006B7E6A">
      <w:pPr>
        <w:numPr>
          <w:ilvl w:val="0"/>
          <w:numId w:val="31"/>
        </w:numPr>
        <w:spacing w:after="0" w:line="240" w:lineRule="auto"/>
        <w:jc w:val="both"/>
        <w:rPr>
          <w:rFonts w:ascii="Arial" w:eastAsia="Times New Roman" w:hAnsi="Arial" w:cs="Arial"/>
        </w:rPr>
      </w:pPr>
      <w:proofErr w:type="gramStart"/>
      <w:r w:rsidRPr="006B7E6A">
        <w:rPr>
          <w:rFonts w:ascii="Arial" w:eastAsia="Times New Roman" w:hAnsi="Arial" w:cs="Arial"/>
        </w:rPr>
        <w:t>as</w:t>
      </w:r>
      <w:proofErr w:type="gramEnd"/>
      <w:r w:rsidRPr="006B7E6A">
        <w:rPr>
          <w:rFonts w:ascii="Arial" w:eastAsia="Times New Roman" w:hAnsi="Arial" w:cs="Arial"/>
        </w:rPr>
        <w:t xml:space="preserve"> circunstâncias agravantes ou atenuantes;</w:t>
      </w:r>
    </w:p>
    <w:p w:rsidR="006B7E6A" w:rsidRPr="006B7E6A" w:rsidRDefault="006B7E6A" w:rsidP="006B7E6A">
      <w:pPr>
        <w:numPr>
          <w:ilvl w:val="0"/>
          <w:numId w:val="31"/>
        </w:numPr>
        <w:spacing w:after="0" w:line="240" w:lineRule="auto"/>
        <w:jc w:val="both"/>
        <w:rPr>
          <w:rFonts w:ascii="Arial" w:eastAsia="Times New Roman" w:hAnsi="Arial" w:cs="Arial"/>
        </w:rPr>
      </w:pPr>
      <w:proofErr w:type="gramStart"/>
      <w:r w:rsidRPr="006B7E6A">
        <w:rPr>
          <w:rFonts w:ascii="Arial" w:eastAsia="Times New Roman" w:hAnsi="Arial" w:cs="Arial"/>
        </w:rPr>
        <w:t>os</w:t>
      </w:r>
      <w:proofErr w:type="gramEnd"/>
      <w:r w:rsidRPr="006B7E6A">
        <w:rPr>
          <w:rFonts w:ascii="Arial" w:eastAsia="Times New Roman" w:hAnsi="Arial" w:cs="Arial"/>
        </w:rPr>
        <w:t xml:space="preserve"> danos que dela provierem para o Contratante;</w:t>
      </w:r>
    </w:p>
    <w:p w:rsidR="006B7E6A" w:rsidRPr="006B7E6A" w:rsidRDefault="006B7E6A" w:rsidP="006B7E6A">
      <w:pPr>
        <w:numPr>
          <w:ilvl w:val="0"/>
          <w:numId w:val="31"/>
        </w:numPr>
        <w:spacing w:after="0" w:line="240" w:lineRule="auto"/>
        <w:jc w:val="both"/>
        <w:rPr>
          <w:rFonts w:ascii="Arial" w:eastAsia="Times New Roman" w:hAnsi="Arial" w:cs="Arial"/>
        </w:rPr>
      </w:pPr>
      <w:proofErr w:type="gramStart"/>
      <w:r w:rsidRPr="006B7E6A">
        <w:rPr>
          <w:rFonts w:ascii="Arial" w:eastAsia="Times New Roman" w:hAnsi="Arial" w:cs="Arial"/>
        </w:rPr>
        <w:t>a</w:t>
      </w:r>
      <w:proofErr w:type="gramEnd"/>
      <w:r w:rsidRPr="006B7E6A">
        <w:rPr>
          <w:rFonts w:ascii="Arial" w:eastAsia="Times New Roman" w:hAnsi="Arial" w:cs="Arial"/>
        </w:rPr>
        <w:t xml:space="preserve"> implantação ou o aperfeiçoamento de programa de integridade, conforme normas e orientações dos órgãos de controle.</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 xml:space="preserve">10.10 Os atos previstos como infrações administrativas na </w:t>
      </w:r>
      <w:hyperlink r:id="rId45" w:history="1">
        <w:r w:rsidRPr="006B7E6A">
          <w:rPr>
            <w:rFonts w:ascii="Arial" w:eastAsia="Times New Roman" w:hAnsi="Arial" w:cs="Arial"/>
            <w:color w:val="0039BA"/>
          </w:rPr>
          <w:t>Lei nº 14.133, de 2021</w:t>
        </w:r>
      </w:hyperlink>
      <w:r w:rsidRPr="006B7E6A">
        <w:rPr>
          <w:rFonts w:ascii="Arial" w:eastAsia="Times New Roman" w:hAnsi="Arial" w:cs="Arial"/>
        </w:rPr>
        <w:t xml:space="preserve">, ou em outras leis de licitações e contratos da Administração Pública que também sejam tipificados como atos lesivos </w:t>
      </w:r>
      <w:hyperlink r:id="rId46" w:history="1">
        <w:r w:rsidRPr="006B7E6A">
          <w:rPr>
            <w:rFonts w:ascii="Arial" w:eastAsia="Times New Roman" w:hAnsi="Arial" w:cs="Arial"/>
            <w:color w:val="0039BA"/>
          </w:rPr>
          <w:t>na Lei nº 12.846, de 2013</w:t>
        </w:r>
      </w:hyperlink>
      <w:r w:rsidRPr="006B7E6A">
        <w:rPr>
          <w:rFonts w:ascii="Arial" w:eastAsia="Times New Roman" w:hAnsi="Arial" w:cs="Arial"/>
        </w:rPr>
        <w:t xml:space="preserve">, serão apurados e julgados conjuntamente, nos mesmos autos, observados o rito procedimental e autoridade competente definidos na referida </w:t>
      </w:r>
      <w:hyperlink r:id="rId47" w:anchor="art159" w:history="1">
        <w:r w:rsidRPr="006B7E6A">
          <w:rPr>
            <w:rFonts w:ascii="Arial" w:eastAsia="Times New Roman" w:hAnsi="Arial" w:cs="Arial"/>
            <w:color w:val="0039BA"/>
          </w:rPr>
          <w:t>Lei (art. 159</w:t>
        </w:r>
      </w:hyperlink>
      <w:r w:rsidRPr="006B7E6A">
        <w:rPr>
          <w:rFonts w:ascii="Arial" w:eastAsia="Times New Roman" w:hAnsi="Arial" w:cs="Arial"/>
        </w:rPr>
        <w:t>).</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10.11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history="1">
        <w:r w:rsidRPr="006B7E6A">
          <w:rPr>
            <w:rFonts w:ascii="Arial" w:eastAsia="Times New Roman" w:hAnsi="Arial" w:cs="Arial"/>
            <w:color w:val="0039BA"/>
          </w:rPr>
          <w:t>art. 160, da Lei nº 14.133, de 2021</w:t>
        </w:r>
      </w:hyperlink>
      <w:r w:rsidRPr="006B7E6A">
        <w:rPr>
          <w:rFonts w:ascii="Arial" w:eastAsia="Times New Roman" w:hAnsi="Arial" w:cs="Arial"/>
        </w:rPr>
        <w:t>).</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10.12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6B7E6A">
        <w:rPr>
          <w:rFonts w:ascii="Arial" w:eastAsia="Times New Roman" w:hAnsi="Arial" w:cs="Arial"/>
        </w:rPr>
        <w:t>Ceis</w:t>
      </w:r>
      <w:proofErr w:type="spellEnd"/>
      <w:r w:rsidRPr="006B7E6A">
        <w:rPr>
          <w:rFonts w:ascii="Arial" w:eastAsia="Times New Roman" w:hAnsi="Arial" w:cs="Arial"/>
        </w:rPr>
        <w:t>) e no Cadastro Nacional de Empresas Punidas (</w:t>
      </w:r>
      <w:proofErr w:type="spellStart"/>
      <w:r w:rsidRPr="006B7E6A">
        <w:rPr>
          <w:rFonts w:ascii="Arial" w:eastAsia="Times New Roman" w:hAnsi="Arial" w:cs="Arial"/>
        </w:rPr>
        <w:t>Cnep</w:t>
      </w:r>
      <w:proofErr w:type="spellEnd"/>
      <w:r w:rsidRPr="006B7E6A">
        <w:rPr>
          <w:rFonts w:ascii="Arial" w:eastAsia="Times New Roman" w:hAnsi="Arial" w:cs="Arial"/>
        </w:rPr>
        <w:t>), instituídos no âmbito do Poder Executivo Federal. (</w:t>
      </w:r>
      <w:hyperlink r:id="rId49" w:anchor="art161">
        <w:r w:rsidRPr="006B7E6A">
          <w:rPr>
            <w:rFonts w:ascii="Arial" w:eastAsia="Times New Roman" w:hAnsi="Arial" w:cs="Arial"/>
            <w:color w:val="0039BA"/>
          </w:rPr>
          <w:t>Art. 161, da Lei nº 14.133, de 2021</w:t>
        </w:r>
      </w:hyperlink>
      <w:r w:rsidRPr="006B7E6A">
        <w:rPr>
          <w:rFonts w:ascii="Arial" w:eastAsia="Times New Roman" w:hAnsi="Arial" w:cs="Arial"/>
        </w:rPr>
        <w:t>).</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lastRenderedPageBreak/>
        <w:t xml:space="preserve">10.13 As sanções de impedimento de licitar e contratar e declaração de inidoneidade para licitar ou contratar são passíveis de reabilitação na forma do </w:t>
      </w:r>
      <w:hyperlink r:id="rId50" w:anchor="art163" w:history="1">
        <w:r w:rsidRPr="006B7E6A">
          <w:rPr>
            <w:rFonts w:ascii="Arial" w:eastAsia="Times New Roman" w:hAnsi="Arial" w:cs="Arial"/>
            <w:color w:val="0039BA"/>
          </w:rPr>
          <w:t>art. 163 da Lei nº 14.133/21.</w:t>
        </w:r>
      </w:hyperlink>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 xml:space="preserve">10.14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1" w:history="1">
        <w:r w:rsidRPr="006B7E6A">
          <w:rPr>
            <w:rFonts w:ascii="Arial" w:eastAsia="Times New Roman" w:hAnsi="Arial" w:cs="Arial"/>
            <w:color w:val="0039BA"/>
          </w:rPr>
          <w:t>Instrução Normativa SEGES/ME nº 26, de 13 de abril de 2022</w:t>
        </w:r>
      </w:hyperlink>
      <w:r w:rsidRPr="006B7E6A">
        <w:rPr>
          <w:rFonts w:ascii="Arial" w:eastAsia="Times New Roman" w:hAnsi="Arial" w:cs="Arial"/>
        </w:rPr>
        <w:t xml:space="preserve">. </w:t>
      </w:r>
    </w:p>
    <w:p w:rsidR="006B7E6A" w:rsidRPr="006B7E6A" w:rsidRDefault="006B7E6A" w:rsidP="006B7E6A">
      <w:pPr>
        <w:spacing w:after="0" w:line="240" w:lineRule="auto"/>
        <w:jc w:val="both"/>
        <w:rPr>
          <w:rFonts w:ascii="Arial" w:eastAsia="Times New Roman" w:hAnsi="Arial" w:cs="Arial"/>
          <w:i/>
          <w:iCs/>
        </w:rPr>
      </w:pPr>
    </w:p>
    <w:p w:rsidR="006B7E6A" w:rsidRPr="006B7E6A" w:rsidRDefault="006B7E6A" w:rsidP="00627371">
      <w:pPr>
        <w:keepNext/>
        <w:keepLines/>
        <w:tabs>
          <w:tab w:val="left" w:pos="567"/>
        </w:tabs>
        <w:spacing w:before="120" w:afterLines="120" w:line="312" w:lineRule="auto"/>
        <w:jc w:val="both"/>
        <w:outlineLvl w:val="0"/>
        <w:rPr>
          <w:rFonts w:ascii="Arial" w:eastAsiaTheme="majorEastAsia" w:hAnsi="Arial" w:cs="Arial"/>
          <w:b/>
          <w:bCs/>
        </w:rPr>
      </w:pPr>
      <w:r w:rsidRPr="006B7E6A">
        <w:rPr>
          <w:rFonts w:ascii="Arial" w:eastAsiaTheme="majorEastAsia" w:hAnsi="Arial" w:cs="Arial"/>
          <w:b/>
          <w:bCs/>
        </w:rPr>
        <w:t>CLÁUSULA DÉCIMA PRIMEIRA – DA EXTINÇÃO CONTRATUAL (</w:t>
      </w:r>
      <w:hyperlink r:id="rId52" w:anchor="art92" w:history="1">
        <w:r w:rsidRPr="006B7E6A">
          <w:rPr>
            <w:rFonts w:ascii="Arial" w:eastAsiaTheme="majorEastAsia" w:hAnsi="Arial" w:cs="Arial"/>
            <w:b/>
            <w:bCs/>
            <w:color w:val="0039BA"/>
          </w:rPr>
          <w:t>art. 92, XIX</w:t>
        </w:r>
      </w:hyperlink>
      <w:r w:rsidRPr="006B7E6A">
        <w:rPr>
          <w:rFonts w:ascii="Arial" w:eastAsiaTheme="majorEastAsia" w:hAnsi="Arial" w:cs="Arial"/>
          <w:b/>
          <w:bCs/>
        </w:rPr>
        <w:t>)</w:t>
      </w: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11.1 O contrato será extinto quando vencido o prazo nele estipulado, independentemente de terem sido cumpridas ou não as obrigações de ambas as partes contraentes.</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11.2 O contrato poderá ser extinto antes do prazo nele fixado, sem ônus para o contratante, quando esta não dispuser de créditos orçamentários para sua continuidade ou quando entender que o contrato não mais lhe oferece vantagem.</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 xml:space="preserve">11.3 O contrato poderá ser extinto antes de cumpridas as obrigações nele estipuladas, ou antes do prazo nele fixado, por algum dos motivos previstos no </w:t>
      </w:r>
      <w:hyperlink r:id="rId53" w:anchor="art137">
        <w:r w:rsidRPr="006B7E6A">
          <w:rPr>
            <w:rFonts w:ascii="Arial" w:eastAsia="Times New Roman" w:hAnsi="Arial" w:cs="Arial"/>
            <w:color w:val="0039BA"/>
          </w:rPr>
          <w:t>artigo 137 da Lei nº 14.133/21</w:t>
        </w:r>
      </w:hyperlink>
      <w:r w:rsidRPr="006B7E6A">
        <w:rPr>
          <w:rFonts w:ascii="Arial" w:eastAsia="Times New Roman" w:hAnsi="Arial" w:cs="Arial"/>
        </w:rPr>
        <w:t>, bem como amigavelmente, assegurados o contraditório e a ampla defesa.</w:t>
      </w: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 xml:space="preserve">Nesta hipótese, aplicam-se também os </w:t>
      </w:r>
      <w:hyperlink r:id="rId54" w:anchor="art138" w:history="1">
        <w:r w:rsidRPr="006B7E6A">
          <w:rPr>
            <w:rFonts w:ascii="Arial" w:eastAsia="Times New Roman" w:hAnsi="Arial" w:cs="Arial"/>
            <w:color w:val="0039BA"/>
          </w:rPr>
          <w:t>artigos 138 e 139</w:t>
        </w:r>
      </w:hyperlink>
      <w:r w:rsidRPr="006B7E6A">
        <w:rPr>
          <w:rFonts w:ascii="Arial" w:eastAsia="Times New Roman" w:hAnsi="Arial" w:cs="Arial"/>
        </w:rPr>
        <w:t xml:space="preserve"> da mesma Lei.</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11.4 A alteração social ou a modificação da finalidade ou da estrutura da empresa não ensejará a extinção se não restringir sua capacidade de concluir o contrato.</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b/>
          <w:bCs/>
        </w:rPr>
      </w:pPr>
      <w:r w:rsidRPr="006B7E6A">
        <w:rPr>
          <w:rFonts w:ascii="Arial" w:eastAsia="Times New Roman" w:hAnsi="Arial" w:cs="Arial"/>
          <w:b/>
          <w:bCs/>
        </w:rPr>
        <w:t>CLÁUSULA DÉCIMA SEGUNDA – DOTAÇÃO ORÇAMENTÁRIA (art. 92, VIII)</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12.1</w:t>
      </w:r>
      <w:r w:rsidRPr="006B7E6A">
        <w:rPr>
          <w:rFonts w:ascii="Arial" w:eastAsia="Times New Roman" w:hAnsi="Arial" w:cs="Arial"/>
        </w:rPr>
        <w:tab/>
        <w:t>As despesas decorrentes da presente contratação correrão à conta de recursos específicos consignados no Orçamento Geral da União deste exercício, na dotação abaixo discriminada:</w:t>
      </w: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I.</w:t>
      </w:r>
      <w:r w:rsidRPr="006B7E6A">
        <w:rPr>
          <w:rFonts w:ascii="Arial" w:eastAsia="Times New Roman" w:hAnsi="Arial" w:cs="Arial"/>
        </w:rPr>
        <w:tab/>
        <w:t xml:space="preserve">Gestão/Unidade: </w:t>
      </w: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II.</w:t>
      </w:r>
      <w:r w:rsidRPr="006B7E6A">
        <w:rPr>
          <w:rFonts w:ascii="Arial" w:eastAsia="Times New Roman" w:hAnsi="Arial" w:cs="Arial"/>
        </w:rPr>
        <w:tab/>
        <w:t xml:space="preserve">Fonte de Recursos:  </w:t>
      </w: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III.</w:t>
      </w:r>
      <w:r w:rsidRPr="006B7E6A">
        <w:rPr>
          <w:rFonts w:ascii="Arial" w:eastAsia="Times New Roman" w:hAnsi="Arial" w:cs="Arial"/>
        </w:rPr>
        <w:tab/>
        <w:t xml:space="preserve">Programa de Trabalho: </w:t>
      </w: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IV.</w:t>
      </w:r>
      <w:r w:rsidRPr="006B7E6A">
        <w:rPr>
          <w:rFonts w:ascii="Arial" w:eastAsia="Times New Roman" w:hAnsi="Arial" w:cs="Arial"/>
        </w:rPr>
        <w:tab/>
        <w:t xml:space="preserve">Elemento de Despesa: </w:t>
      </w:r>
    </w:p>
    <w:p w:rsidR="006B7E6A" w:rsidRPr="006B7E6A" w:rsidRDefault="006B7E6A" w:rsidP="006B7E6A">
      <w:pPr>
        <w:spacing w:after="0" w:line="240" w:lineRule="auto"/>
        <w:jc w:val="both"/>
        <w:rPr>
          <w:rFonts w:ascii="Arial" w:eastAsia="Times New Roman" w:hAnsi="Arial" w:cs="Arial"/>
        </w:rPr>
      </w:pPr>
      <w:r w:rsidRPr="006B7E6A">
        <w:rPr>
          <w:rFonts w:ascii="Arial" w:eastAsia="Times New Roman" w:hAnsi="Arial" w:cs="Arial"/>
        </w:rPr>
        <w:t>V.</w:t>
      </w:r>
      <w:r w:rsidRPr="006B7E6A">
        <w:rPr>
          <w:rFonts w:ascii="Arial" w:eastAsia="Times New Roman" w:hAnsi="Arial" w:cs="Arial"/>
        </w:rPr>
        <w:tab/>
        <w:t>Nota de Empenho:</w:t>
      </w: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27371">
      <w:pPr>
        <w:keepNext/>
        <w:keepLines/>
        <w:tabs>
          <w:tab w:val="left" w:pos="567"/>
        </w:tabs>
        <w:spacing w:before="120" w:afterLines="120" w:line="312" w:lineRule="auto"/>
        <w:jc w:val="both"/>
        <w:outlineLvl w:val="0"/>
        <w:rPr>
          <w:rFonts w:ascii="Arial" w:eastAsiaTheme="majorEastAsia" w:hAnsi="Arial" w:cs="Arial"/>
          <w:b/>
          <w:bCs/>
          <w:color w:val="FFFFFF" w:themeColor="background1"/>
        </w:rPr>
      </w:pPr>
      <w:r w:rsidRPr="006B7E6A">
        <w:rPr>
          <w:rFonts w:ascii="Arial" w:eastAsiaTheme="majorEastAsia" w:hAnsi="Arial" w:cs="Arial"/>
          <w:b/>
          <w:bCs/>
        </w:rPr>
        <w:t>CLÁUSULA DÉCIMA TERCEIRA – DOS CASOS OMISSOS (</w:t>
      </w:r>
      <w:hyperlink r:id="rId55" w:anchor="art92">
        <w:r w:rsidRPr="006B7E6A">
          <w:rPr>
            <w:rFonts w:ascii="Arial" w:eastAsiaTheme="majorEastAsia" w:hAnsi="Arial" w:cs="Arial"/>
            <w:b/>
            <w:bCs/>
            <w:color w:val="0039BA"/>
          </w:rPr>
          <w:t>art. 92, III</w:t>
        </w:r>
      </w:hyperlink>
      <w:r w:rsidRPr="006B7E6A">
        <w:rPr>
          <w:rFonts w:ascii="Arial" w:eastAsiaTheme="majorEastAsia" w:hAnsi="Arial" w:cs="Arial"/>
          <w:b/>
          <w:bCs/>
        </w:rPr>
        <w:t>)</w:t>
      </w:r>
    </w:p>
    <w:p w:rsidR="006B7E6A" w:rsidRPr="006B7E6A" w:rsidRDefault="006B7E6A" w:rsidP="00627371">
      <w:pPr>
        <w:spacing w:before="120" w:afterLines="120" w:line="240" w:lineRule="auto"/>
        <w:jc w:val="both"/>
        <w:rPr>
          <w:rFonts w:ascii="Arial" w:hAnsi="Arial" w:cs="Arial"/>
          <w:color w:val="000000"/>
        </w:rPr>
      </w:pPr>
      <w:r w:rsidRPr="006B7E6A">
        <w:rPr>
          <w:rFonts w:ascii="Arial" w:hAnsi="Arial" w:cs="Arial"/>
          <w:color w:val="000000"/>
        </w:rPr>
        <w:t xml:space="preserve">13.1 Os casos omissos serão decididos pelo contratante, segundo as disposições contidas na </w:t>
      </w:r>
      <w:hyperlink r:id="rId56">
        <w:r w:rsidRPr="006B7E6A">
          <w:rPr>
            <w:rFonts w:ascii="Arial" w:hAnsi="Arial" w:cs="Arial"/>
            <w:color w:val="0039BA"/>
          </w:rPr>
          <w:t>Lei nº 14.133, de 2021</w:t>
        </w:r>
      </w:hyperlink>
      <w:r w:rsidRPr="006B7E6A">
        <w:rPr>
          <w:rFonts w:ascii="Arial" w:hAnsi="Arial" w:cs="Arial"/>
          <w:color w:val="000000"/>
        </w:rPr>
        <w:t xml:space="preserve">, e demais normas federais aplicáveis e, subsidiariamente, segundo as disposições contidas na </w:t>
      </w:r>
      <w:hyperlink r:id="rId57">
        <w:r w:rsidRPr="006B7E6A">
          <w:rPr>
            <w:rFonts w:ascii="Arial" w:hAnsi="Arial" w:cs="Arial"/>
            <w:color w:val="0039BA"/>
          </w:rPr>
          <w:t>Lei nº 8.078, de 1990 – Código de Defesa do Consumidor</w:t>
        </w:r>
      </w:hyperlink>
      <w:r w:rsidRPr="006B7E6A">
        <w:rPr>
          <w:rFonts w:ascii="Arial" w:hAnsi="Arial" w:cs="Arial"/>
          <w:color w:val="000000"/>
        </w:rPr>
        <w:t xml:space="preserve"> – e normas e princípios gerais dos contratos.</w:t>
      </w:r>
    </w:p>
    <w:p w:rsidR="006B7E6A" w:rsidRPr="006B7E6A" w:rsidRDefault="006B7E6A" w:rsidP="006B7E6A">
      <w:pPr>
        <w:keepNext/>
        <w:keepLines/>
        <w:tabs>
          <w:tab w:val="left" w:pos="567"/>
        </w:tabs>
        <w:spacing w:after="0" w:line="240" w:lineRule="auto"/>
        <w:jc w:val="both"/>
        <w:outlineLvl w:val="0"/>
        <w:rPr>
          <w:rFonts w:ascii="Arial" w:eastAsiaTheme="majorEastAsia" w:hAnsi="Arial" w:cs="Arial"/>
          <w:b/>
          <w:bCs/>
        </w:rPr>
      </w:pPr>
      <w:r w:rsidRPr="006B7E6A">
        <w:rPr>
          <w:rFonts w:ascii="Arial" w:eastAsiaTheme="majorEastAsia" w:hAnsi="Arial" w:cs="Arial"/>
          <w:b/>
          <w:bCs/>
        </w:rPr>
        <w:t>CLÁUSULA DÉCIMA QUARTA – ALTERAÇÕES</w:t>
      </w:r>
    </w:p>
    <w:p w:rsidR="006B7E6A" w:rsidRPr="006B7E6A" w:rsidRDefault="006B7E6A" w:rsidP="006B7E6A">
      <w:pPr>
        <w:spacing w:after="0" w:line="240" w:lineRule="auto"/>
        <w:rPr>
          <w:rFonts w:ascii="Times New Roman" w:eastAsia="Times New Roman" w:hAnsi="Times New Roman" w:cs="Times New Roman"/>
          <w:sz w:val="20"/>
          <w:szCs w:val="20"/>
        </w:rPr>
      </w:pPr>
    </w:p>
    <w:p w:rsidR="006B7E6A" w:rsidRPr="006B7E6A" w:rsidRDefault="006B7E6A" w:rsidP="006B7E6A">
      <w:pPr>
        <w:spacing w:after="0" w:line="240" w:lineRule="auto"/>
        <w:rPr>
          <w:rFonts w:ascii="Times New Roman" w:eastAsia="Times New Roman" w:hAnsi="Times New Roman" w:cs="Times New Roman"/>
          <w:sz w:val="20"/>
          <w:szCs w:val="20"/>
        </w:rPr>
      </w:pPr>
    </w:p>
    <w:p w:rsidR="006B7E6A" w:rsidRPr="006B7E6A" w:rsidRDefault="006B7E6A" w:rsidP="006B7E6A">
      <w:pPr>
        <w:spacing w:after="0" w:line="240" w:lineRule="auto"/>
        <w:ind w:hanging="7"/>
        <w:jc w:val="both"/>
        <w:rPr>
          <w:rFonts w:ascii="Arial" w:hAnsi="Arial" w:cs="Arial"/>
          <w:color w:val="000000"/>
        </w:rPr>
      </w:pPr>
      <w:r w:rsidRPr="006B7E6A">
        <w:rPr>
          <w:rFonts w:ascii="Arial" w:hAnsi="Arial" w:cs="Arial"/>
          <w:color w:val="000000"/>
        </w:rPr>
        <w:t xml:space="preserve">14.1 Eventuais alterações contratuais reger-se-ão pela disciplina dos </w:t>
      </w:r>
      <w:hyperlink r:id="rId58" w:anchor="art124">
        <w:proofErr w:type="spellStart"/>
        <w:r w:rsidRPr="006B7E6A">
          <w:rPr>
            <w:rFonts w:ascii="Arial" w:hAnsi="Arial" w:cs="Arial"/>
            <w:color w:val="0039BA"/>
          </w:rPr>
          <w:t>arts</w:t>
        </w:r>
        <w:proofErr w:type="spellEnd"/>
        <w:r w:rsidRPr="006B7E6A">
          <w:rPr>
            <w:rFonts w:ascii="Arial" w:hAnsi="Arial" w:cs="Arial"/>
            <w:color w:val="0039BA"/>
          </w:rPr>
          <w:t>. 124 e seguintes da Lei nº 14.133, de 2021</w:t>
        </w:r>
      </w:hyperlink>
      <w:r w:rsidRPr="006B7E6A">
        <w:rPr>
          <w:rFonts w:ascii="Arial" w:hAnsi="Arial" w:cs="Arial"/>
          <w:color w:val="000000"/>
        </w:rPr>
        <w:t>.</w:t>
      </w:r>
    </w:p>
    <w:p w:rsidR="006B7E6A" w:rsidRPr="006B7E6A" w:rsidRDefault="006B7E6A" w:rsidP="006B7E6A">
      <w:pPr>
        <w:spacing w:after="0" w:line="240" w:lineRule="auto"/>
        <w:ind w:hanging="7"/>
        <w:jc w:val="both"/>
        <w:rPr>
          <w:rFonts w:ascii="Arial" w:hAnsi="Arial" w:cs="Arial"/>
          <w:color w:val="000000"/>
        </w:rPr>
      </w:pPr>
    </w:p>
    <w:p w:rsidR="006B7E6A" w:rsidRPr="006B7E6A" w:rsidRDefault="006B7E6A" w:rsidP="006B7E6A">
      <w:pPr>
        <w:spacing w:after="0" w:line="240" w:lineRule="auto"/>
        <w:jc w:val="both"/>
        <w:rPr>
          <w:rFonts w:ascii="Arial" w:hAnsi="Arial" w:cs="Arial"/>
          <w:color w:val="000000"/>
        </w:rPr>
      </w:pPr>
      <w:r w:rsidRPr="006B7E6A">
        <w:rPr>
          <w:rFonts w:ascii="Arial" w:hAnsi="Arial" w:cs="Arial"/>
          <w:color w:val="000000"/>
        </w:rPr>
        <w:t>14.2 contratado é obrigado a aceitar, nas mesmas condições contratuais, os acréscimos ou supressões que se fizerem necessários, até o limite de 25% (vinte e cinco por cento) do valor inicial atualizado do contrato.</w:t>
      </w:r>
    </w:p>
    <w:p w:rsidR="006B7E6A" w:rsidRPr="006B7E6A" w:rsidRDefault="006B7E6A" w:rsidP="006B7E6A">
      <w:pPr>
        <w:spacing w:after="0" w:line="240" w:lineRule="auto"/>
        <w:jc w:val="both"/>
        <w:rPr>
          <w:rFonts w:ascii="Arial" w:hAnsi="Arial" w:cs="Arial"/>
          <w:color w:val="000000"/>
        </w:rPr>
      </w:pPr>
    </w:p>
    <w:p w:rsidR="006B7E6A" w:rsidRPr="006B7E6A" w:rsidRDefault="006B7E6A" w:rsidP="006B7E6A">
      <w:pPr>
        <w:spacing w:after="0" w:line="240" w:lineRule="auto"/>
        <w:jc w:val="both"/>
        <w:rPr>
          <w:rFonts w:ascii="Arial" w:hAnsi="Arial" w:cs="Arial"/>
          <w:color w:val="000000"/>
        </w:rPr>
      </w:pPr>
      <w:r w:rsidRPr="006B7E6A">
        <w:rPr>
          <w:rFonts w:ascii="Arial" w:hAnsi="Arial" w:cs="Arial"/>
          <w:color w:val="000000"/>
        </w:rPr>
        <w:lastRenderedPageBreak/>
        <w:t>14.3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6B7E6A" w:rsidRPr="006B7E6A" w:rsidRDefault="006B7E6A" w:rsidP="006B7E6A">
      <w:pPr>
        <w:spacing w:after="0" w:line="240" w:lineRule="auto"/>
        <w:jc w:val="both"/>
        <w:rPr>
          <w:rFonts w:ascii="Arial" w:hAnsi="Arial" w:cs="Arial"/>
          <w:color w:val="000000"/>
        </w:rPr>
      </w:pPr>
    </w:p>
    <w:p w:rsidR="006B7E6A" w:rsidRPr="006B7E6A" w:rsidRDefault="006B7E6A" w:rsidP="006B7E6A">
      <w:pPr>
        <w:spacing w:after="0" w:line="240" w:lineRule="auto"/>
        <w:ind w:hanging="7"/>
        <w:jc w:val="both"/>
        <w:rPr>
          <w:rFonts w:ascii="Arial" w:hAnsi="Arial" w:cs="Arial"/>
          <w:color w:val="000000"/>
        </w:rPr>
      </w:pPr>
      <w:r w:rsidRPr="006B7E6A">
        <w:rPr>
          <w:rFonts w:ascii="Arial" w:hAnsi="Arial" w:cs="Arial"/>
          <w:color w:val="000000"/>
        </w:rPr>
        <w:t xml:space="preserve">14.4 Registros que não caracterizam alteração do contrato podem ser realizados por simples apostila, dispensada a celebração de termo aditivo, na forma do </w:t>
      </w:r>
      <w:hyperlink r:id="rId59" w:anchor="art136">
        <w:r w:rsidRPr="006B7E6A">
          <w:rPr>
            <w:rFonts w:ascii="Arial" w:hAnsi="Arial" w:cs="Arial"/>
            <w:color w:val="0039BA"/>
          </w:rPr>
          <w:t>art. 136 da Lei nº 14.133, de 2021</w:t>
        </w:r>
      </w:hyperlink>
      <w:r w:rsidRPr="006B7E6A">
        <w:rPr>
          <w:rFonts w:ascii="Arial" w:hAnsi="Arial" w:cs="Arial"/>
          <w:color w:val="000000"/>
        </w:rPr>
        <w:t>.</w:t>
      </w:r>
    </w:p>
    <w:p w:rsidR="006B7E6A" w:rsidRPr="006B7E6A" w:rsidRDefault="006B7E6A" w:rsidP="006B7E6A">
      <w:pPr>
        <w:spacing w:after="0" w:line="240" w:lineRule="auto"/>
        <w:ind w:hanging="7"/>
        <w:jc w:val="both"/>
        <w:rPr>
          <w:rFonts w:ascii="Arial" w:hAnsi="Arial" w:cs="Arial"/>
          <w:color w:val="000000"/>
        </w:rPr>
      </w:pPr>
    </w:p>
    <w:p w:rsidR="006B7E6A" w:rsidRPr="006B7E6A" w:rsidRDefault="006B7E6A" w:rsidP="00627371">
      <w:pPr>
        <w:keepNext/>
        <w:keepLines/>
        <w:tabs>
          <w:tab w:val="left" w:pos="567"/>
        </w:tabs>
        <w:spacing w:before="120" w:afterLines="120" w:line="312" w:lineRule="auto"/>
        <w:ind w:left="360" w:hanging="360"/>
        <w:jc w:val="both"/>
        <w:outlineLvl w:val="0"/>
        <w:rPr>
          <w:rFonts w:ascii="Arial" w:eastAsiaTheme="majorEastAsia" w:hAnsi="Arial" w:cs="Arial"/>
          <w:b/>
          <w:bCs/>
        </w:rPr>
      </w:pPr>
      <w:r w:rsidRPr="006B7E6A">
        <w:rPr>
          <w:rFonts w:ascii="Arial" w:eastAsiaTheme="majorEastAsia" w:hAnsi="Arial" w:cs="Arial"/>
          <w:b/>
          <w:bCs/>
        </w:rPr>
        <w:t>CLÁUSULA DÉCIMA QUINTA – PUBLICAÇÃO</w:t>
      </w:r>
    </w:p>
    <w:p w:rsidR="006B7E6A" w:rsidRPr="006B7E6A" w:rsidRDefault="006B7E6A" w:rsidP="006B7E6A">
      <w:pPr>
        <w:spacing w:after="0" w:line="240" w:lineRule="auto"/>
        <w:jc w:val="both"/>
        <w:rPr>
          <w:rFonts w:ascii="Arial" w:eastAsia="Times New Roman" w:hAnsi="Arial" w:cs="Arial"/>
          <w:color w:val="0039BA"/>
        </w:rPr>
      </w:pPr>
      <w:r w:rsidRPr="006B7E6A">
        <w:rPr>
          <w:rFonts w:ascii="Arial" w:eastAsia="Times New Roman" w:hAnsi="Arial" w:cs="Arial"/>
        </w:rPr>
        <w:t xml:space="preserve">15.1 Incumbirá ao contratante divulgar o presente instrumento no Portal Nacional de Contratações Públicas (PNCP), na forma prevista no </w:t>
      </w:r>
      <w:hyperlink r:id="rId60" w:anchor="art94">
        <w:r w:rsidRPr="006B7E6A">
          <w:rPr>
            <w:rFonts w:ascii="Arial" w:eastAsia="Times New Roman" w:hAnsi="Arial" w:cs="Arial"/>
            <w:color w:val="0039BA"/>
          </w:rPr>
          <w:t>art. 94 da Lei 14.133, de 2021</w:t>
        </w:r>
      </w:hyperlink>
      <w:r w:rsidRPr="006B7E6A">
        <w:rPr>
          <w:rFonts w:ascii="Arial" w:eastAsia="Times New Roman" w:hAnsi="Arial" w:cs="Arial"/>
        </w:rPr>
        <w:t xml:space="preserve">, bem como no respectivo sítio oficial na Internet, em atenção ao art. 91, </w:t>
      </w:r>
      <w:r w:rsidRPr="006B7E6A">
        <w:rPr>
          <w:rFonts w:ascii="Arial" w:eastAsia="Times New Roman" w:hAnsi="Arial" w:cs="Arial"/>
          <w:i/>
          <w:iCs/>
        </w:rPr>
        <w:t>caput,</w:t>
      </w:r>
      <w:r w:rsidRPr="006B7E6A">
        <w:rPr>
          <w:rFonts w:ascii="Arial" w:eastAsia="Times New Roman" w:hAnsi="Arial" w:cs="Arial"/>
        </w:rPr>
        <w:t xml:space="preserve"> da Lei n.º 14.133, de 2021, e ao </w:t>
      </w:r>
      <w:hyperlink r:id="rId61" w:anchor="art8§2">
        <w:r w:rsidRPr="006B7E6A">
          <w:rPr>
            <w:rFonts w:ascii="Arial" w:eastAsia="Times New Roman" w:hAnsi="Arial" w:cs="Arial"/>
            <w:color w:val="0039BA"/>
          </w:rPr>
          <w:t>art. 8º, §2º, da Lei n. 12.527, de 2011</w:t>
        </w:r>
      </w:hyperlink>
      <w:r w:rsidRPr="006B7E6A">
        <w:rPr>
          <w:rFonts w:ascii="Arial" w:eastAsia="Times New Roman" w:hAnsi="Arial" w:cs="Arial"/>
        </w:rPr>
        <w:t xml:space="preserve">, c/c </w:t>
      </w:r>
      <w:hyperlink r:id="rId62" w:anchor="art7§3">
        <w:r w:rsidRPr="006B7E6A">
          <w:rPr>
            <w:rFonts w:ascii="Arial" w:eastAsia="Times New Roman" w:hAnsi="Arial" w:cs="Arial"/>
            <w:color w:val="0039BA"/>
          </w:rPr>
          <w:t>art. 7º, §3º, inciso V, do Decreto n. 7.724, de 2012.</w:t>
        </w:r>
      </w:hyperlink>
    </w:p>
    <w:p w:rsidR="006B7E6A" w:rsidRPr="006B7E6A" w:rsidRDefault="006B7E6A" w:rsidP="006B7E6A">
      <w:pPr>
        <w:spacing w:after="0" w:line="240" w:lineRule="auto"/>
        <w:jc w:val="both"/>
        <w:rPr>
          <w:rFonts w:ascii="Arial" w:eastAsia="Times New Roman" w:hAnsi="Arial" w:cs="Arial"/>
          <w:color w:val="0039BA"/>
        </w:rPr>
      </w:pPr>
    </w:p>
    <w:p w:rsidR="006B7E6A" w:rsidRPr="006B7E6A" w:rsidRDefault="006B7E6A" w:rsidP="00627371">
      <w:pPr>
        <w:keepNext/>
        <w:keepLines/>
        <w:tabs>
          <w:tab w:val="left" w:pos="567"/>
        </w:tabs>
        <w:spacing w:before="120" w:afterLines="120" w:line="312" w:lineRule="auto"/>
        <w:jc w:val="both"/>
        <w:outlineLvl w:val="0"/>
        <w:rPr>
          <w:rFonts w:ascii="Arial" w:eastAsiaTheme="majorEastAsia" w:hAnsi="Arial" w:cs="Arial"/>
          <w:b/>
          <w:bCs/>
          <w:color w:val="FFFFFF" w:themeColor="background1"/>
        </w:rPr>
      </w:pPr>
      <w:r w:rsidRPr="006B7E6A">
        <w:rPr>
          <w:rFonts w:ascii="Arial" w:eastAsiaTheme="majorEastAsia" w:hAnsi="Arial" w:cs="Arial"/>
          <w:b/>
          <w:bCs/>
        </w:rPr>
        <w:t>CLÁUSULA DÉCIMA SEXTA– FORO (</w:t>
      </w:r>
      <w:hyperlink r:id="rId63" w:anchor="art92§1">
        <w:r w:rsidRPr="006B7E6A">
          <w:rPr>
            <w:rFonts w:ascii="Arial" w:eastAsiaTheme="majorEastAsia" w:hAnsi="Arial" w:cs="Arial"/>
            <w:b/>
            <w:bCs/>
            <w:color w:val="0039BA"/>
          </w:rPr>
          <w:t>art. 92, §1º</w:t>
        </w:r>
      </w:hyperlink>
      <w:r w:rsidRPr="006B7E6A">
        <w:rPr>
          <w:rFonts w:ascii="Arial" w:eastAsiaTheme="majorEastAsia" w:hAnsi="Arial" w:cs="Arial"/>
          <w:b/>
          <w:bCs/>
        </w:rPr>
        <w:t>)</w:t>
      </w:r>
    </w:p>
    <w:p w:rsidR="006B7E6A" w:rsidRPr="006B7E6A" w:rsidRDefault="006B7E6A" w:rsidP="00627371">
      <w:pPr>
        <w:spacing w:before="120" w:afterLines="120" w:line="312" w:lineRule="auto"/>
        <w:jc w:val="both"/>
        <w:rPr>
          <w:rFonts w:ascii="Arial" w:hAnsi="Arial" w:cs="Arial"/>
          <w:color w:val="0039BA"/>
        </w:rPr>
      </w:pPr>
      <w:r w:rsidRPr="006B7E6A">
        <w:rPr>
          <w:rFonts w:ascii="Arial" w:hAnsi="Arial" w:cs="Arial"/>
          <w:color w:val="000000"/>
        </w:rPr>
        <w:t xml:space="preserve">16.1 Fica eleito o Foro da Comarca de Cacoal-RO, para dirimir os litígios que decorrerem da execução deste Termo de Contrato que não puderem ser compostos pela conciliação, conforme </w:t>
      </w:r>
      <w:hyperlink r:id="rId64" w:anchor="art92§1">
        <w:r w:rsidRPr="006B7E6A">
          <w:rPr>
            <w:rFonts w:ascii="Arial" w:hAnsi="Arial" w:cs="Arial"/>
            <w:color w:val="0039BA"/>
          </w:rPr>
          <w:t>art. 92, §1º, da Lei nº 14.133/21.</w:t>
        </w:r>
      </w:hyperlink>
    </w:p>
    <w:p w:rsidR="006B7E6A" w:rsidRPr="006B7E6A" w:rsidRDefault="006B7E6A" w:rsidP="00627371">
      <w:pPr>
        <w:spacing w:before="120" w:afterLines="120" w:line="312" w:lineRule="auto"/>
        <w:jc w:val="right"/>
        <w:rPr>
          <w:rFonts w:ascii="Arial" w:hAnsi="Arial" w:cs="Arial"/>
          <w:color w:val="000000"/>
        </w:rPr>
      </w:pPr>
      <w:r w:rsidRPr="006B7E6A">
        <w:rPr>
          <w:rFonts w:ascii="Arial" w:hAnsi="Arial" w:cs="Arial"/>
          <w:i/>
          <w:iCs/>
          <w:color w:val="000000"/>
        </w:rPr>
        <w:t>Cacoal/RO, xx de mês/ano</w:t>
      </w:r>
    </w:p>
    <w:p w:rsidR="006B7E6A" w:rsidRPr="006B7E6A" w:rsidRDefault="006B7E6A" w:rsidP="006B7E6A">
      <w:pPr>
        <w:spacing w:after="0" w:line="240" w:lineRule="auto"/>
        <w:jc w:val="both"/>
        <w:rPr>
          <w:rFonts w:ascii="Times New Roman" w:eastAsia="Times New Roman" w:hAnsi="Times New Roman" w:cs="Times New Roman"/>
        </w:rPr>
      </w:pP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both"/>
        <w:rPr>
          <w:rFonts w:ascii="Arial" w:eastAsia="Times New Roman" w:hAnsi="Arial" w:cs="Arial"/>
        </w:rPr>
      </w:pPr>
    </w:p>
    <w:p w:rsidR="006B7E6A" w:rsidRPr="006B7E6A" w:rsidRDefault="006B7E6A" w:rsidP="006B7E6A">
      <w:pPr>
        <w:spacing w:after="0" w:line="240" w:lineRule="auto"/>
        <w:jc w:val="center"/>
        <w:rPr>
          <w:rFonts w:ascii="Arial" w:eastAsia="Times New Roman" w:hAnsi="Arial" w:cs="Arial"/>
          <w:bCs/>
        </w:rPr>
      </w:pPr>
      <w:r w:rsidRPr="006B7E6A">
        <w:rPr>
          <w:rFonts w:ascii="Arial" w:eastAsia="Times New Roman" w:hAnsi="Arial" w:cs="Arial"/>
          <w:bCs/>
        </w:rPr>
        <w:t>Representante legal do CONTRATANTE</w:t>
      </w:r>
    </w:p>
    <w:p w:rsidR="006B7E6A" w:rsidRPr="006B7E6A" w:rsidRDefault="006B7E6A" w:rsidP="006B7E6A">
      <w:pPr>
        <w:spacing w:after="0" w:line="240" w:lineRule="auto"/>
        <w:jc w:val="center"/>
        <w:rPr>
          <w:rFonts w:ascii="Arial" w:eastAsia="Times New Roman" w:hAnsi="Arial" w:cs="Arial"/>
        </w:rPr>
      </w:pPr>
    </w:p>
    <w:p w:rsidR="006B7E6A" w:rsidRPr="006B7E6A" w:rsidRDefault="006B7E6A" w:rsidP="006B7E6A">
      <w:pPr>
        <w:spacing w:after="0" w:line="240" w:lineRule="auto"/>
        <w:jc w:val="center"/>
        <w:rPr>
          <w:rFonts w:ascii="Arial" w:eastAsia="Times New Roman" w:hAnsi="Arial" w:cs="Arial"/>
        </w:rPr>
      </w:pPr>
    </w:p>
    <w:p w:rsidR="006B7E6A" w:rsidRPr="006B7E6A" w:rsidRDefault="006B7E6A" w:rsidP="006B7E6A">
      <w:pPr>
        <w:spacing w:after="0" w:line="240" w:lineRule="auto"/>
        <w:jc w:val="center"/>
        <w:rPr>
          <w:rFonts w:ascii="Arial" w:eastAsia="Times New Roman" w:hAnsi="Arial" w:cs="Arial"/>
          <w:bCs/>
        </w:rPr>
      </w:pPr>
    </w:p>
    <w:p w:rsidR="006B7E6A" w:rsidRPr="006B7E6A" w:rsidRDefault="006B7E6A" w:rsidP="006B7E6A">
      <w:pPr>
        <w:spacing w:after="0" w:line="240" w:lineRule="auto"/>
        <w:jc w:val="center"/>
        <w:rPr>
          <w:rFonts w:ascii="Arial" w:eastAsia="Times New Roman" w:hAnsi="Arial" w:cs="Arial"/>
          <w:bCs/>
        </w:rPr>
      </w:pPr>
    </w:p>
    <w:p w:rsidR="0044704D" w:rsidRPr="0044704D" w:rsidRDefault="006B7E6A" w:rsidP="0044704D">
      <w:pPr>
        <w:spacing w:after="0" w:line="240" w:lineRule="auto"/>
        <w:ind w:right="1"/>
        <w:jc w:val="center"/>
        <w:rPr>
          <w:rFonts w:ascii="Arial" w:eastAsia="Times New Roman" w:hAnsi="Arial" w:cs="Arial"/>
          <w:b/>
          <w:bCs/>
        </w:rPr>
      </w:pPr>
      <w:r w:rsidRPr="006B7E6A">
        <w:rPr>
          <w:rFonts w:ascii="Arial" w:eastAsia="Times New Roman" w:hAnsi="Arial" w:cs="Arial"/>
          <w:bCs/>
        </w:rPr>
        <w:t>Representante</w:t>
      </w:r>
      <w:r w:rsidRPr="006B7E6A">
        <w:rPr>
          <w:rFonts w:ascii="Arial" w:eastAsia="Times New Roman" w:hAnsi="Arial" w:cs="Arial"/>
        </w:rPr>
        <w:t xml:space="preserve"> legal do CONTRATADO</w:t>
      </w:r>
    </w:p>
    <w:p w:rsidR="0044704D" w:rsidRPr="0044704D" w:rsidRDefault="0044704D" w:rsidP="0044704D">
      <w:pPr>
        <w:spacing w:after="0" w:line="240" w:lineRule="auto"/>
        <w:ind w:right="1"/>
        <w:jc w:val="center"/>
        <w:rPr>
          <w:rFonts w:ascii="Arial" w:eastAsia="Times New Roman" w:hAnsi="Arial" w:cs="Arial"/>
          <w:b/>
          <w:bCs/>
        </w:rPr>
      </w:pPr>
    </w:p>
    <w:p w:rsidR="0044704D" w:rsidRPr="0044704D" w:rsidRDefault="0044704D" w:rsidP="0044704D">
      <w:pPr>
        <w:spacing w:after="0" w:line="240" w:lineRule="auto"/>
        <w:ind w:right="1"/>
        <w:jc w:val="center"/>
        <w:rPr>
          <w:rFonts w:ascii="Arial" w:eastAsia="Times New Roman" w:hAnsi="Arial" w:cs="Arial"/>
          <w:b/>
          <w:bCs/>
        </w:rPr>
      </w:pPr>
    </w:p>
    <w:p w:rsidR="0044704D" w:rsidRPr="0044704D" w:rsidRDefault="0044704D" w:rsidP="0044704D">
      <w:pPr>
        <w:spacing w:after="0" w:line="240" w:lineRule="auto"/>
        <w:ind w:right="1"/>
        <w:jc w:val="center"/>
        <w:rPr>
          <w:rFonts w:ascii="Arial" w:eastAsia="Times New Roman" w:hAnsi="Arial" w:cs="Arial"/>
          <w:b/>
          <w:bCs/>
        </w:rPr>
      </w:pPr>
    </w:p>
    <w:p w:rsidR="0044704D" w:rsidRPr="0044704D" w:rsidRDefault="0044704D" w:rsidP="0044704D">
      <w:pPr>
        <w:spacing w:after="0" w:line="240" w:lineRule="auto"/>
        <w:ind w:right="1"/>
        <w:jc w:val="center"/>
        <w:rPr>
          <w:rFonts w:ascii="Arial" w:eastAsia="Times New Roman" w:hAnsi="Arial" w:cs="Arial"/>
          <w:b/>
          <w:bCs/>
        </w:rPr>
      </w:pPr>
    </w:p>
    <w:p w:rsidR="0044704D" w:rsidRPr="0044704D" w:rsidRDefault="0044704D" w:rsidP="0044704D">
      <w:pPr>
        <w:spacing w:after="0" w:line="240" w:lineRule="auto"/>
        <w:ind w:right="1"/>
        <w:jc w:val="center"/>
        <w:rPr>
          <w:rFonts w:ascii="Arial" w:eastAsia="Times New Roman" w:hAnsi="Arial" w:cs="Arial"/>
          <w:b/>
          <w:bCs/>
        </w:rPr>
      </w:pPr>
    </w:p>
    <w:p w:rsidR="0044704D" w:rsidRPr="0044704D" w:rsidRDefault="0044704D" w:rsidP="0044704D">
      <w:pPr>
        <w:spacing w:after="0" w:line="240" w:lineRule="auto"/>
        <w:ind w:right="1"/>
        <w:jc w:val="center"/>
        <w:rPr>
          <w:rFonts w:ascii="Arial" w:eastAsia="Times New Roman" w:hAnsi="Arial" w:cs="Arial"/>
          <w:b/>
          <w:bCs/>
        </w:rPr>
      </w:pPr>
    </w:p>
    <w:p w:rsidR="0044704D" w:rsidRPr="0044704D" w:rsidRDefault="0044704D" w:rsidP="0044704D">
      <w:pPr>
        <w:spacing w:after="0" w:line="240" w:lineRule="auto"/>
        <w:ind w:right="1"/>
        <w:jc w:val="center"/>
        <w:rPr>
          <w:rFonts w:ascii="Arial" w:eastAsia="Times New Roman" w:hAnsi="Arial" w:cs="Arial"/>
          <w:b/>
          <w:bCs/>
        </w:rPr>
      </w:pPr>
    </w:p>
    <w:p w:rsidR="0044704D" w:rsidRPr="0044704D" w:rsidRDefault="0044704D" w:rsidP="0044704D">
      <w:pPr>
        <w:spacing w:after="0" w:line="240" w:lineRule="auto"/>
        <w:ind w:right="1"/>
        <w:jc w:val="center"/>
        <w:rPr>
          <w:rFonts w:ascii="Arial" w:eastAsia="Times New Roman" w:hAnsi="Arial" w:cs="Arial"/>
          <w:b/>
          <w:bCs/>
        </w:rPr>
      </w:pPr>
    </w:p>
    <w:p w:rsidR="0044704D" w:rsidRPr="0044704D" w:rsidRDefault="0044704D" w:rsidP="0044704D">
      <w:pPr>
        <w:spacing w:after="0" w:line="240" w:lineRule="auto"/>
        <w:ind w:right="1"/>
        <w:jc w:val="center"/>
        <w:rPr>
          <w:rFonts w:ascii="Arial" w:eastAsia="Times New Roman" w:hAnsi="Arial" w:cs="Arial"/>
          <w:b/>
          <w:bCs/>
        </w:rPr>
      </w:pPr>
    </w:p>
    <w:p w:rsidR="0044704D" w:rsidRPr="0044704D" w:rsidRDefault="0044704D" w:rsidP="0044704D">
      <w:pPr>
        <w:spacing w:after="0" w:line="240" w:lineRule="auto"/>
        <w:ind w:right="1"/>
        <w:jc w:val="center"/>
        <w:rPr>
          <w:rFonts w:ascii="Arial" w:eastAsia="Times New Roman" w:hAnsi="Arial" w:cs="Arial"/>
          <w:b/>
          <w:bCs/>
        </w:rPr>
      </w:pPr>
    </w:p>
    <w:p w:rsidR="0044704D" w:rsidRPr="0044704D" w:rsidRDefault="0044704D" w:rsidP="0044704D">
      <w:pPr>
        <w:spacing w:after="0" w:line="240" w:lineRule="auto"/>
        <w:ind w:right="1"/>
        <w:jc w:val="center"/>
        <w:rPr>
          <w:rFonts w:ascii="Arial" w:eastAsia="Times New Roman" w:hAnsi="Arial" w:cs="Arial"/>
          <w:b/>
          <w:bCs/>
        </w:rPr>
      </w:pPr>
    </w:p>
    <w:p w:rsidR="0044704D" w:rsidRPr="0044704D" w:rsidRDefault="0044704D" w:rsidP="0044704D">
      <w:pPr>
        <w:spacing w:after="0" w:line="240" w:lineRule="auto"/>
        <w:ind w:right="1"/>
        <w:jc w:val="center"/>
        <w:rPr>
          <w:rFonts w:ascii="Arial" w:eastAsia="Times New Roman" w:hAnsi="Arial" w:cs="Arial"/>
          <w:b/>
          <w:bCs/>
        </w:rPr>
      </w:pPr>
    </w:p>
    <w:p w:rsidR="00BE47AE" w:rsidRPr="00253FFB" w:rsidRDefault="00BE47AE" w:rsidP="00253FFB"/>
    <w:sectPr w:rsidR="00BE47AE" w:rsidRPr="00253FFB" w:rsidSect="00DD1335">
      <w:headerReference w:type="even" r:id="rId65"/>
      <w:headerReference w:type="default" r:id="rId66"/>
      <w:footerReference w:type="even" r:id="rId67"/>
      <w:footerReference w:type="default" r:id="rId68"/>
      <w:headerReference w:type="first" r:id="rId69"/>
      <w:footerReference w:type="first" r:id="rId70"/>
      <w:pgSz w:w="11906" w:h="16838"/>
      <w:pgMar w:top="1418"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5820" w:rsidRDefault="00F05820" w:rsidP="006B3906">
      <w:pPr>
        <w:spacing w:after="0" w:line="240" w:lineRule="auto"/>
      </w:pPr>
      <w:r>
        <w:separator/>
      </w:r>
    </w:p>
  </w:endnote>
  <w:endnote w:type="continuationSeparator" w:id="1">
    <w:p w:rsidR="00F05820" w:rsidRDefault="00F05820" w:rsidP="006B39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ArialM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F01" w:rsidRDefault="00221F01">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F01" w:rsidRDefault="00221F01">
    <w:pPr>
      <w:pStyle w:val="Rodap"/>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F01" w:rsidRDefault="00221F01">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5820" w:rsidRDefault="00F05820" w:rsidP="006B3906">
      <w:pPr>
        <w:spacing w:after="0" w:line="240" w:lineRule="auto"/>
      </w:pPr>
      <w:r>
        <w:separator/>
      </w:r>
    </w:p>
  </w:footnote>
  <w:footnote w:type="continuationSeparator" w:id="1">
    <w:p w:rsidR="00F05820" w:rsidRDefault="00F05820" w:rsidP="006B390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F01" w:rsidRDefault="00221F01">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F01" w:rsidRDefault="00130267">
    <w:pPr>
      <w:pStyle w:val="Cabealho"/>
    </w:pPr>
    <w:r>
      <w:rPr>
        <w:noProof/>
      </w:rPr>
      <w:pict>
        <v:shapetype id="_x0000_t202" coordsize="21600,21600" o:spt="202" path="m,l,21600r21600,l21600,xe">
          <v:stroke joinstyle="miter"/>
          <v:path gradientshapeok="t" o:connecttype="rect"/>
        </v:shapetype>
        <v:shape id="Caixa de Texto 2" o:spid="_x0000_s4097" type="#_x0000_t202" style="position:absolute;margin-left:0;margin-top:-21.9pt;width:250.5pt;height:33.65pt;z-index:251660288;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" stroked="f">
          <v:textbox style="mso-fit-shape-to-text:t">
            <w:txbxContent>
              <w:p w:rsidR="00221F01" w:rsidRPr="00B10FC1" w:rsidRDefault="00221F01" w:rsidP="006B3906">
                <w:pPr>
                  <w:spacing w:after="0"/>
                  <w:jc w:val="center"/>
                  <w:rPr>
                    <w:rFonts w:ascii="Arial" w:hAnsi="Arial" w:cs="Arial"/>
                    <w:b/>
                    <w:bCs/>
                    <w:color w:val="365F91" w:themeColor="accent1" w:themeShade="BF"/>
                    <w:sz w:val="20"/>
                    <w:szCs w:val="20"/>
                  </w:rPr>
                </w:pPr>
                <w:r w:rsidRPr="00B10FC1">
                  <w:rPr>
                    <w:rFonts w:ascii="Arial" w:hAnsi="Arial" w:cs="Arial"/>
                    <w:b/>
                    <w:bCs/>
                    <w:color w:val="365F91" w:themeColor="accent1" w:themeShade="BF"/>
                    <w:sz w:val="20"/>
                    <w:szCs w:val="20"/>
                  </w:rPr>
                  <w:t>Prefeitura Municipal de Cacoal-RO</w:t>
                </w:r>
              </w:p>
              <w:p w:rsidR="00221F01" w:rsidRPr="00B10FC1" w:rsidRDefault="00221F01" w:rsidP="006B3906">
                <w:pPr>
                  <w:spacing w:after="0"/>
                  <w:jc w:val="center"/>
                  <w:rPr>
                    <w:rFonts w:ascii="Arial" w:hAnsi="Arial" w:cs="Arial"/>
                    <w:b/>
                    <w:bCs/>
                    <w:color w:val="365F91" w:themeColor="accent1" w:themeShade="BF"/>
                    <w:sz w:val="20"/>
                    <w:szCs w:val="20"/>
                  </w:rPr>
                </w:pPr>
                <w:r w:rsidRPr="00B10FC1">
                  <w:rPr>
                    <w:rFonts w:ascii="Arial" w:hAnsi="Arial" w:cs="Arial"/>
                    <w:b/>
                    <w:bCs/>
                    <w:color w:val="365F91" w:themeColor="accent1" w:themeShade="BF"/>
                    <w:sz w:val="20"/>
                    <w:szCs w:val="20"/>
                  </w:rPr>
                  <w:t>Superintendência Municipal de Licitações</w:t>
                </w:r>
              </w:p>
            </w:txbxContent>
          </v:textbox>
          <w10:wrap type="square" anchorx="margin"/>
        </v:shape>
      </w:pict>
    </w:r>
    <w:r w:rsidR="00221F01" w:rsidRPr="006B3906">
      <w:rPr>
        <w:noProof/>
      </w:rPr>
      <w:drawing>
        <wp:anchor distT="0" distB="0" distL="114300" distR="114300" simplePos="0" relativeHeight="251659264" behindDoc="0" locked="0" layoutInCell="1" allowOverlap="1">
          <wp:simplePos x="0" y="0"/>
          <wp:positionH relativeFrom="page">
            <wp:posOffset>0</wp:posOffset>
          </wp:positionH>
          <wp:positionV relativeFrom="paragraph">
            <wp:posOffset>-449580</wp:posOffset>
          </wp:positionV>
          <wp:extent cx="7790180" cy="746760"/>
          <wp:effectExtent l="0" t="0" r="5080" b="0"/>
          <wp:wrapSquare wrapText="bothSides"/>
          <wp:docPr id="6"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86370" cy="742950"/>
                  </a:xfrm>
                  <a:prstGeom prst="rect">
                    <a:avLst/>
                  </a:prstGeom>
                  <a:noFill/>
                  <a:ln>
                    <a:noFill/>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F01" w:rsidRDefault="00221F01">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19CD6D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CA6876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E13AC06"/>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E0380B6"/>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D411045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E73CA923"/>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7">
    <w:nsid w:val="04C063C8"/>
    <w:multiLevelType w:val="multilevel"/>
    <w:tmpl w:val="964C494E"/>
    <w:lvl w:ilvl="0">
      <w:start w:val="1"/>
      <w:numFmt w:val="lowerLetter"/>
      <w:lvlText w:val="%1)"/>
      <w:lvlJc w:val="left"/>
      <w:pPr>
        <w:ind w:left="209" w:hanging="269"/>
      </w:pPr>
      <w:rPr>
        <w:rFonts w:ascii="Calibri" w:eastAsia="Calibri" w:hAnsi="Calibri" w:cs="Calibri" w:hint="default"/>
        <w:b w:val="0"/>
        <w:bCs w:val="0"/>
        <w:i w:val="0"/>
        <w:iCs w:val="0"/>
        <w:spacing w:val="0"/>
        <w:w w:val="99"/>
        <w:sz w:val="24"/>
        <w:szCs w:val="24"/>
        <w:lang w:val="pt-PT" w:eastAsia="en-US" w:bidi="ar-SA"/>
      </w:rPr>
    </w:lvl>
    <w:lvl w:ilvl="1">
      <w:start w:val="1"/>
      <w:numFmt w:val="decimal"/>
      <w:lvlText w:val="%2."/>
      <w:lvlJc w:val="left"/>
      <w:pPr>
        <w:ind w:left="449" w:hanging="240"/>
      </w:pPr>
      <w:rPr>
        <w:rFonts w:ascii="Calibri" w:eastAsia="Calibri" w:hAnsi="Calibri" w:cs="Calibri" w:hint="default"/>
        <w:b/>
        <w:bCs/>
        <w:i w:val="0"/>
        <w:iCs w:val="0"/>
        <w:spacing w:val="-2"/>
        <w:w w:val="99"/>
        <w:sz w:val="24"/>
        <w:szCs w:val="24"/>
        <w:lang w:val="pt-PT" w:eastAsia="en-US" w:bidi="ar-SA"/>
      </w:rPr>
    </w:lvl>
    <w:lvl w:ilvl="2">
      <w:start w:val="1"/>
      <w:numFmt w:val="decimal"/>
      <w:lvlText w:val="%2.%3"/>
      <w:lvlJc w:val="left"/>
      <w:pPr>
        <w:ind w:left="209" w:hanging="444"/>
      </w:pPr>
      <w:rPr>
        <w:rFonts w:ascii="Calibri" w:eastAsia="Calibri" w:hAnsi="Calibri" w:cs="Calibri" w:hint="default"/>
        <w:b w:val="0"/>
        <w:bCs w:val="0"/>
        <w:i w:val="0"/>
        <w:iCs w:val="0"/>
        <w:spacing w:val="-3"/>
        <w:w w:val="99"/>
        <w:sz w:val="24"/>
        <w:szCs w:val="24"/>
        <w:lang w:val="pt-PT" w:eastAsia="en-US" w:bidi="ar-SA"/>
      </w:rPr>
    </w:lvl>
    <w:lvl w:ilvl="3">
      <w:start w:val="1"/>
      <w:numFmt w:val="decimal"/>
      <w:lvlText w:val="%2.%3.%4"/>
      <w:lvlJc w:val="left"/>
      <w:pPr>
        <w:ind w:left="209" w:hanging="541"/>
      </w:pPr>
      <w:rPr>
        <w:rFonts w:ascii="Calibri" w:eastAsia="Calibri" w:hAnsi="Calibri" w:cs="Calibri" w:hint="default"/>
        <w:b w:val="0"/>
        <w:bCs w:val="0"/>
        <w:i w:val="0"/>
        <w:iCs w:val="0"/>
        <w:spacing w:val="-3"/>
        <w:w w:val="99"/>
        <w:sz w:val="24"/>
        <w:szCs w:val="24"/>
        <w:lang w:val="pt-PT" w:eastAsia="en-US" w:bidi="ar-SA"/>
      </w:rPr>
    </w:lvl>
    <w:lvl w:ilvl="4">
      <w:numFmt w:val="bullet"/>
      <w:lvlText w:val="•"/>
      <w:lvlJc w:val="left"/>
      <w:pPr>
        <w:ind w:left="2085" w:hanging="541"/>
      </w:pPr>
      <w:rPr>
        <w:rFonts w:hint="default"/>
        <w:lang w:val="pt-PT" w:eastAsia="en-US" w:bidi="ar-SA"/>
      </w:rPr>
    </w:lvl>
    <w:lvl w:ilvl="5">
      <w:numFmt w:val="bullet"/>
      <w:lvlText w:val="•"/>
      <w:lvlJc w:val="left"/>
      <w:pPr>
        <w:ind w:left="3451" w:hanging="541"/>
      </w:pPr>
      <w:rPr>
        <w:rFonts w:hint="default"/>
        <w:lang w:val="pt-PT" w:eastAsia="en-US" w:bidi="ar-SA"/>
      </w:rPr>
    </w:lvl>
    <w:lvl w:ilvl="6">
      <w:numFmt w:val="bullet"/>
      <w:lvlText w:val="•"/>
      <w:lvlJc w:val="left"/>
      <w:pPr>
        <w:ind w:left="4817" w:hanging="541"/>
      </w:pPr>
      <w:rPr>
        <w:rFonts w:hint="default"/>
        <w:lang w:val="pt-PT" w:eastAsia="en-US" w:bidi="ar-SA"/>
      </w:rPr>
    </w:lvl>
    <w:lvl w:ilvl="7">
      <w:numFmt w:val="bullet"/>
      <w:lvlText w:val="•"/>
      <w:lvlJc w:val="left"/>
      <w:pPr>
        <w:ind w:left="6182" w:hanging="541"/>
      </w:pPr>
      <w:rPr>
        <w:rFonts w:hint="default"/>
        <w:lang w:val="pt-PT" w:eastAsia="en-US" w:bidi="ar-SA"/>
      </w:rPr>
    </w:lvl>
    <w:lvl w:ilvl="8">
      <w:numFmt w:val="bullet"/>
      <w:lvlText w:val="•"/>
      <w:lvlJc w:val="left"/>
      <w:pPr>
        <w:ind w:left="7548" w:hanging="541"/>
      </w:pPr>
      <w:rPr>
        <w:rFonts w:hint="default"/>
        <w:lang w:val="pt-PT" w:eastAsia="en-US" w:bidi="ar-SA"/>
      </w:rPr>
    </w:lvl>
  </w:abstractNum>
  <w:abstractNum w:abstractNumId="8">
    <w:nsid w:val="0C7065C1"/>
    <w:multiLevelType w:val="multilevel"/>
    <w:tmpl w:val="EA320B6A"/>
    <w:lvl w:ilvl="0">
      <w:start w:val="6"/>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7"/>
      <w:numFmt w:val="decimal"/>
      <w:lvlText w:val="%1.%2"/>
      <w:lvlJc w:val="left"/>
      <w:pPr>
        <w:ind w:left="5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9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nsid w:val="0FB65F9E"/>
    <w:multiLevelType w:val="hybridMultilevel"/>
    <w:tmpl w:val="FBD4BFB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130A184D"/>
    <w:multiLevelType w:val="hybridMultilevel"/>
    <w:tmpl w:val="D7ECF60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8AE34B4"/>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8159"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E891E1E"/>
    <w:multiLevelType w:val="multilevel"/>
    <w:tmpl w:val="4050A5F8"/>
    <w:lvl w:ilvl="0">
      <w:start w:val="12"/>
      <w:numFmt w:val="decimal"/>
      <w:lvlText w:val="%1"/>
      <w:lvlJc w:val="left"/>
      <w:pPr>
        <w:ind w:left="209" w:hanging="631"/>
      </w:pPr>
      <w:rPr>
        <w:rFonts w:hint="default"/>
        <w:lang w:val="pt-PT" w:eastAsia="en-US" w:bidi="ar-SA"/>
      </w:rPr>
    </w:lvl>
    <w:lvl w:ilvl="1">
      <w:start w:val="2"/>
      <w:numFmt w:val="decimal"/>
      <w:lvlText w:val="%1.%2."/>
      <w:lvlJc w:val="left"/>
      <w:pPr>
        <w:ind w:left="209" w:hanging="631"/>
      </w:pPr>
      <w:rPr>
        <w:rFonts w:ascii="Calibri" w:eastAsia="Calibri" w:hAnsi="Calibri" w:cs="Calibri" w:hint="default"/>
        <w:b w:val="0"/>
        <w:bCs w:val="0"/>
        <w:i w:val="0"/>
        <w:iCs w:val="0"/>
        <w:spacing w:val="-2"/>
        <w:w w:val="99"/>
        <w:sz w:val="24"/>
        <w:szCs w:val="24"/>
        <w:lang w:val="pt-PT" w:eastAsia="en-US" w:bidi="ar-SA"/>
      </w:rPr>
    </w:lvl>
    <w:lvl w:ilvl="2">
      <w:numFmt w:val="bullet"/>
      <w:lvlText w:val="•"/>
      <w:lvlJc w:val="left"/>
      <w:pPr>
        <w:ind w:left="2216" w:hanging="631"/>
      </w:pPr>
      <w:rPr>
        <w:rFonts w:hint="default"/>
        <w:lang w:val="pt-PT" w:eastAsia="en-US" w:bidi="ar-SA"/>
      </w:rPr>
    </w:lvl>
    <w:lvl w:ilvl="3">
      <w:numFmt w:val="bullet"/>
      <w:lvlText w:val="•"/>
      <w:lvlJc w:val="left"/>
      <w:pPr>
        <w:ind w:left="3224" w:hanging="631"/>
      </w:pPr>
      <w:rPr>
        <w:rFonts w:hint="default"/>
        <w:lang w:val="pt-PT" w:eastAsia="en-US" w:bidi="ar-SA"/>
      </w:rPr>
    </w:lvl>
    <w:lvl w:ilvl="4">
      <w:numFmt w:val="bullet"/>
      <w:lvlText w:val="•"/>
      <w:lvlJc w:val="left"/>
      <w:pPr>
        <w:ind w:left="4232" w:hanging="631"/>
      </w:pPr>
      <w:rPr>
        <w:rFonts w:hint="default"/>
        <w:lang w:val="pt-PT" w:eastAsia="en-US" w:bidi="ar-SA"/>
      </w:rPr>
    </w:lvl>
    <w:lvl w:ilvl="5">
      <w:numFmt w:val="bullet"/>
      <w:lvlText w:val="•"/>
      <w:lvlJc w:val="left"/>
      <w:pPr>
        <w:ind w:left="5240" w:hanging="631"/>
      </w:pPr>
      <w:rPr>
        <w:rFonts w:hint="default"/>
        <w:lang w:val="pt-PT" w:eastAsia="en-US" w:bidi="ar-SA"/>
      </w:rPr>
    </w:lvl>
    <w:lvl w:ilvl="6">
      <w:numFmt w:val="bullet"/>
      <w:lvlText w:val="•"/>
      <w:lvlJc w:val="left"/>
      <w:pPr>
        <w:ind w:left="6248" w:hanging="631"/>
      </w:pPr>
      <w:rPr>
        <w:rFonts w:hint="default"/>
        <w:lang w:val="pt-PT" w:eastAsia="en-US" w:bidi="ar-SA"/>
      </w:rPr>
    </w:lvl>
    <w:lvl w:ilvl="7">
      <w:numFmt w:val="bullet"/>
      <w:lvlText w:val="•"/>
      <w:lvlJc w:val="left"/>
      <w:pPr>
        <w:ind w:left="7256" w:hanging="631"/>
      </w:pPr>
      <w:rPr>
        <w:rFonts w:hint="default"/>
        <w:lang w:val="pt-PT" w:eastAsia="en-US" w:bidi="ar-SA"/>
      </w:rPr>
    </w:lvl>
    <w:lvl w:ilvl="8">
      <w:numFmt w:val="bullet"/>
      <w:lvlText w:val="•"/>
      <w:lvlJc w:val="left"/>
      <w:pPr>
        <w:ind w:left="8264" w:hanging="631"/>
      </w:pPr>
      <w:rPr>
        <w:rFonts w:hint="default"/>
        <w:lang w:val="pt-PT" w:eastAsia="en-US" w:bidi="ar-SA"/>
      </w:rPr>
    </w:lvl>
  </w:abstractNum>
  <w:abstractNum w:abstractNumId="14">
    <w:nsid w:val="2262370F"/>
    <w:multiLevelType w:val="hybridMultilevel"/>
    <w:tmpl w:val="0D5AA62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237A8B07"/>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2778509C"/>
    <w:multiLevelType w:val="multilevel"/>
    <w:tmpl w:val="7FD0C604"/>
    <w:lvl w:ilvl="0">
      <w:start w:val="6"/>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8"/>
      <w:numFmt w:val="decimal"/>
      <w:lvlRestart w:val="0"/>
      <w:lvlText w:val="%1.%2."/>
      <w:lvlJc w:val="left"/>
      <w:pPr>
        <w:ind w:left="73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7">
    <w:nsid w:val="2C980E19"/>
    <w:multiLevelType w:val="multilevel"/>
    <w:tmpl w:val="F7CAA952"/>
    <w:lvl w:ilvl="0">
      <w:start w:val="1"/>
      <w:numFmt w:val="lowerLetter"/>
      <w:lvlText w:val="%1)"/>
      <w:lvlJc w:val="left"/>
      <w:pPr>
        <w:ind w:left="451" w:hanging="242"/>
      </w:pPr>
      <w:rPr>
        <w:rFonts w:ascii="Calibri" w:eastAsia="Calibri" w:hAnsi="Calibri" w:cs="Calibri" w:hint="default"/>
        <w:b w:val="0"/>
        <w:bCs w:val="0"/>
        <w:i w:val="0"/>
        <w:iCs w:val="0"/>
        <w:spacing w:val="0"/>
        <w:w w:val="99"/>
        <w:sz w:val="24"/>
        <w:szCs w:val="24"/>
        <w:lang w:val="pt-PT" w:eastAsia="en-US" w:bidi="ar-SA"/>
      </w:rPr>
    </w:lvl>
    <w:lvl w:ilvl="1">
      <w:start w:val="1"/>
      <w:numFmt w:val="decimal"/>
      <w:lvlText w:val="%1.%2"/>
      <w:lvlJc w:val="left"/>
      <w:pPr>
        <w:ind w:left="209" w:hanging="366"/>
      </w:pPr>
      <w:rPr>
        <w:rFonts w:ascii="Calibri" w:eastAsia="Calibri" w:hAnsi="Calibri" w:cs="Calibri" w:hint="default"/>
        <w:b w:val="0"/>
        <w:bCs w:val="0"/>
        <w:i w:val="0"/>
        <w:iCs w:val="0"/>
        <w:spacing w:val="0"/>
        <w:w w:val="99"/>
        <w:sz w:val="24"/>
        <w:szCs w:val="24"/>
        <w:lang w:val="pt-PT" w:eastAsia="en-US" w:bidi="ar-SA"/>
      </w:rPr>
    </w:lvl>
    <w:lvl w:ilvl="2">
      <w:numFmt w:val="bullet"/>
      <w:lvlText w:val="•"/>
      <w:lvlJc w:val="left"/>
      <w:pPr>
        <w:ind w:left="1551" w:hanging="366"/>
      </w:pPr>
      <w:rPr>
        <w:rFonts w:hint="default"/>
        <w:lang w:val="pt-PT" w:eastAsia="en-US" w:bidi="ar-SA"/>
      </w:rPr>
    </w:lvl>
    <w:lvl w:ilvl="3">
      <w:numFmt w:val="bullet"/>
      <w:lvlText w:val="•"/>
      <w:lvlJc w:val="left"/>
      <w:pPr>
        <w:ind w:left="2642" w:hanging="366"/>
      </w:pPr>
      <w:rPr>
        <w:rFonts w:hint="default"/>
        <w:lang w:val="pt-PT" w:eastAsia="en-US" w:bidi="ar-SA"/>
      </w:rPr>
    </w:lvl>
    <w:lvl w:ilvl="4">
      <w:numFmt w:val="bullet"/>
      <w:lvlText w:val="•"/>
      <w:lvlJc w:val="left"/>
      <w:pPr>
        <w:ind w:left="3733" w:hanging="366"/>
      </w:pPr>
      <w:rPr>
        <w:rFonts w:hint="default"/>
        <w:lang w:val="pt-PT" w:eastAsia="en-US" w:bidi="ar-SA"/>
      </w:rPr>
    </w:lvl>
    <w:lvl w:ilvl="5">
      <w:numFmt w:val="bullet"/>
      <w:lvlText w:val="•"/>
      <w:lvlJc w:val="left"/>
      <w:pPr>
        <w:ind w:left="4824" w:hanging="366"/>
      </w:pPr>
      <w:rPr>
        <w:rFonts w:hint="default"/>
        <w:lang w:val="pt-PT" w:eastAsia="en-US" w:bidi="ar-SA"/>
      </w:rPr>
    </w:lvl>
    <w:lvl w:ilvl="6">
      <w:numFmt w:val="bullet"/>
      <w:lvlText w:val="•"/>
      <w:lvlJc w:val="left"/>
      <w:pPr>
        <w:ind w:left="5915" w:hanging="366"/>
      </w:pPr>
      <w:rPr>
        <w:rFonts w:hint="default"/>
        <w:lang w:val="pt-PT" w:eastAsia="en-US" w:bidi="ar-SA"/>
      </w:rPr>
    </w:lvl>
    <w:lvl w:ilvl="7">
      <w:numFmt w:val="bullet"/>
      <w:lvlText w:val="•"/>
      <w:lvlJc w:val="left"/>
      <w:pPr>
        <w:ind w:left="7006" w:hanging="366"/>
      </w:pPr>
      <w:rPr>
        <w:rFonts w:hint="default"/>
        <w:lang w:val="pt-PT" w:eastAsia="en-US" w:bidi="ar-SA"/>
      </w:rPr>
    </w:lvl>
    <w:lvl w:ilvl="8">
      <w:numFmt w:val="bullet"/>
      <w:lvlText w:val="•"/>
      <w:lvlJc w:val="left"/>
      <w:pPr>
        <w:ind w:left="8097" w:hanging="366"/>
      </w:pPr>
      <w:rPr>
        <w:rFonts w:hint="default"/>
        <w:lang w:val="pt-PT" w:eastAsia="en-US" w:bidi="ar-SA"/>
      </w:rPr>
    </w:lvl>
  </w:abstractNum>
  <w:abstractNum w:abstractNumId="18">
    <w:nsid w:val="2D5E1F3D"/>
    <w:multiLevelType w:val="hybridMultilevel"/>
    <w:tmpl w:val="38BC0AA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2FDE1A0A"/>
    <w:multiLevelType w:val="hybridMultilevel"/>
    <w:tmpl w:val="6CB6FA8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33A74662"/>
    <w:multiLevelType w:val="hybridMultilevel"/>
    <w:tmpl w:val="A1CC839E"/>
    <w:lvl w:ilvl="0" w:tplc="CD6C6458">
      <w:start w:val="1"/>
      <w:numFmt w:val="lowerLetter"/>
      <w:lvlText w:val="%1)"/>
      <w:lvlJc w:val="left"/>
      <w:pPr>
        <w:ind w:left="24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44A5522">
      <w:start w:val="1"/>
      <w:numFmt w:val="lowerLetter"/>
      <w:lvlText w:val="%2"/>
      <w:lvlJc w:val="left"/>
      <w:pPr>
        <w:ind w:left="32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206EC6E">
      <w:start w:val="1"/>
      <w:numFmt w:val="lowerRoman"/>
      <w:lvlText w:val="%3"/>
      <w:lvlJc w:val="left"/>
      <w:pPr>
        <w:ind w:left="39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64CDE48">
      <w:start w:val="1"/>
      <w:numFmt w:val="decimal"/>
      <w:lvlText w:val="%4"/>
      <w:lvlJc w:val="left"/>
      <w:pPr>
        <w:ind w:left="46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E506FC0">
      <w:start w:val="1"/>
      <w:numFmt w:val="lowerLetter"/>
      <w:lvlText w:val="%5"/>
      <w:lvlJc w:val="left"/>
      <w:pPr>
        <w:ind w:left="53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BF0B228">
      <w:start w:val="1"/>
      <w:numFmt w:val="lowerRoman"/>
      <w:lvlText w:val="%6"/>
      <w:lvlJc w:val="left"/>
      <w:pPr>
        <w:ind w:left="60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B9E7A40">
      <w:start w:val="1"/>
      <w:numFmt w:val="decimal"/>
      <w:lvlText w:val="%7"/>
      <w:lvlJc w:val="left"/>
      <w:pPr>
        <w:ind w:left="68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C86D35C">
      <w:start w:val="1"/>
      <w:numFmt w:val="lowerLetter"/>
      <w:lvlText w:val="%8"/>
      <w:lvlJc w:val="left"/>
      <w:pPr>
        <w:ind w:left="75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730B106">
      <w:start w:val="1"/>
      <w:numFmt w:val="lowerRoman"/>
      <w:lvlText w:val="%9"/>
      <w:lvlJc w:val="left"/>
      <w:pPr>
        <w:ind w:left="82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nsid w:val="387A56C8"/>
    <w:multiLevelType w:val="hybridMultilevel"/>
    <w:tmpl w:val="F9DC31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38A37694"/>
    <w:multiLevelType w:val="multilevel"/>
    <w:tmpl w:val="6F3CBD2C"/>
    <w:lvl w:ilvl="0">
      <w:start w:val="1"/>
      <w:numFmt w:val="decimal"/>
      <w:lvlText w:val="%1."/>
      <w:lvlJc w:val="left"/>
      <w:pPr>
        <w:ind w:left="720"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23">
    <w:nsid w:val="3959285C"/>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3DA53537"/>
    <w:multiLevelType w:val="hybridMultilevel"/>
    <w:tmpl w:val="AE6608FE"/>
    <w:lvl w:ilvl="0" w:tplc="54DE3076">
      <w:start w:val="1"/>
      <w:numFmt w:val="lowerLetter"/>
      <w:lvlText w:val="%1)"/>
      <w:lvlJc w:val="left"/>
      <w:pPr>
        <w:ind w:left="1080" w:hanging="360"/>
      </w:pPr>
      <w:rPr>
        <w:rFonts w:hint="default"/>
        <w:b w:val="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5">
    <w:nsid w:val="3F662E0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412E37CA"/>
    <w:multiLevelType w:val="hybridMultilevel"/>
    <w:tmpl w:val="00287B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44081D42"/>
    <w:multiLevelType w:val="hybridMultilevel"/>
    <w:tmpl w:val="ADE8319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9">
    <w:nsid w:val="46D87E63"/>
    <w:multiLevelType w:val="hybridMultilevel"/>
    <w:tmpl w:val="440CE628"/>
    <w:lvl w:ilvl="0" w:tplc="7244FD3A">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4A1D753C"/>
    <w:multiLevelType w:val="hybridMultilevel"/>
    <w:tmpl w:val="F30CDCD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4BA256F4"/>
    <w:multiLevelType w:val="multilevel"/>
    <w:tmpl w:val="25D0E8A0"/>
    <w:lvl w:ilvl="0">
      <w:start w:val="6"/>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14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2">
    <w:nsid w:val="4DB615C6"/>
    <w:multiLevelType w:val="multilevel"/>
    <w:tmpl w:val="EA320B6A"/>
    <w:lvl w:ilvl="0">
      <w:start w:val="6"/>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7"/>
      <w:numFmt w:val="decimal"/>
      <w:lvlText w:val="%1.%2"/>
      <w:lvlJc w:val="left"/>
      <w:pPr>
        <w:ind w:left="5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9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3">
    <w:nsid w:val="50081923"/>
    <w:multiLevelType w:val="hybridMultilevel"/>
    <w:tmpl w:val="06E2510A"/>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nsid w:val="5DAD12D4"/>
    <w:multiLevelType w:val="hybridMultilevel"/>
    <w:tmpl w:val="3CF4B7CC"/>
    <w:lvl w:ilvl="0" w:tplc="9E2446D2">
      <w:start w:val="8"/>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nsid w:val="60582AA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nsid w:val="60F1481B"/>
    <w:multiLevelType w:val="hybridMultilevel"/>
    <w:tmpl w:val="4D807BBE"/>
    <w:lvl w:ilvl="0" w:tplc="A9B4D246">
      <w:start w:val="1"/>
      <w:numFmt w:val="lowerLetter"/>
      <w:lvlText w:val="%1)"/>
      <w:lvlJc w:val="left"/>
      <w:pPr>
        <w:ind w:left="3195" w:hanging="36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0416000F" w:tentative="1">
      <w:start w:val="1"/>
      <w:numFmt w:val="decimal"/>
      <w:lvlText w:val="%4."/>
      <w:lvlJc w:val="left"/>
      <w:pPr>
        <w:ind w:left="5355" w:hanging="360"/>
      </w:pPr>
    </w:lvl>
    <w:lvl w:ilvl="4" w:tplc="04160019" w:tentative="1">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37">
    <w:nsid w:val="641075DA"/>
    <w:multiLevelType w:val="hybridMultilevel"/>
    <w:tmpl w:val="0DB4F96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68903403"/>
    <w:multiLevelType w:val="hybridMultilevel"/>
    <w:tmpl w:val="6E7607DA"/>
    <w:lvl w:ilvl="0" w:tplc="5290B8F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70733E4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nsid w:val="70C93128"/>
    <w:multiLevelType w:val="hybridMultilevel"/>
    <w:tmpl w:val="7C18078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nsid w:val="71505CCF"/>
    <w:multiLevelType w:val="hybridMultilevel"/>
    <w:tmpl w:val="6CE2A482"/>
    <w:lvl w:ilvl="0" w:tplc="7E2AA6C6">
      <w:start w:val="1"/>
      <w:numFmt w:val="lowerLetter"/>
      <w:lvlText w:val="%1)"/>
      <w:lvlJc w:val="left"/>
      <w:pPr>
        <w:ind w:left="14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8474D98E">
      <w:start w:val="1"/>
      <w:numFmt w:val="lowerLetter"/>
      <w:lvlText w:val="%2"/>
      <w:lvlJc w:val="left"/>
      <w:pPr>
        <w:ind w:left="21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DA5483DC">
      <w:start w:val="1"/>
      <w:numFmt w:val="lowerRoman"/>
      <w:lvlText w:val="%3"/>
      <w:lvlJc w:val="left"/>
      <w:pPr>
        <w:ind w:left="28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F5BCF678">
      <w:start w:val="1"/>
      <w:numFmt w:val="decimal"/>
      <w:lvlText w:val="%4"/>
      <w:lvlJc w:val="left"/>
      <w:pPr>
        <w:ind w:left="36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00BEDBD8">
      <w:start w:val="1"/>
      <w:numFmt w:val="lowerLetter"/>
      <w:lvlText w:val="%5"/>
      <w:lvlJc w:val="left"/>
      <w:pPr>
        <w:ind w:left="43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6CD25352">
      <w:start w:val="1"/>
      <w:numFmt w:val="lowerRoman"/>
      <w:lvlText w:val="%6"/>
      <w:lvlJc w:val="left"/>
      <w:pPr>
        <w:ind w:left="50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F3B64CA8">
      <w:start w:val="1"/>
      <w:numFmt w:val="decimal"/>
      <w:lvlText w:val="%7"/>
      <w:lvlJc w:val="left"/>
      <w:pPr>
        <w:ind w:left="57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9FA1D8A">
      <w:start w:val="1"/>
      <w:numFmt w:val="lowerLetter"/>
      <w:lvlText w:val="%8"/>
      <w:lvlJc w:val="left"/>
      <w:pPr>
        <w:ind w:left="64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764A5C22">
      <w:start w:val="1"/>
      <w:numFmt w:val="lowerRoman"/>
      <w:lvlText w:val="%9"/>
      <w:lvlJc w:val="left"/>
      <w:pPr>
        <w:ind w:left="72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2">
    <w:nsid w:val="731329E9"/>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nsid w:val="75981897"/>
    <w:multiLevelType w:val="hybridMultilevel"/>
    <w:tmpl w:val="0966CD8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nsid w:val="7B31D481"/>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40"/>
  </w:num>
  <w:num w:numId="2">
    <w:abstractNumId w:val="22"/>
  </w:num>
  <w:num w:numId="3">
    <w:abstractNumId w:val="36"/>
  </w:num>
  <w:num w:numId="4">
    <w:abstractNumId w:val="7"/>
  </w:num>
  <w:num w:numId="5">
    <w:abstractNumId w:val="17"/>
  </w:num>
  <w:num w:numId="6">
    <w:abstractNumId w:val="13"/>
  </w:num>
  <w:num w:numId="7">
    <w:abstractNumId w:val="34"/>
  </w:num>
  <w:num w:numId="8">
    <w:abstractNumId w:val="41"/>
  </w:num>
  <w:num w:numId="9">
    <w:abstractNumId w:val="31"/>
  </w:num>
  <w:num w:numId="10">
    <w:abstractNumId w:val="8"/>
  </w:num>
  <w:num w:numId="11">
    <w:abstractNumId w:val="32"/>
  </w:num>
  <w:num w:numId="12">
    <w:abstractNumId w:val="16"/>
  </w:num>
  <w:num w:numId="13">
    <w:abstractNumId w:val="20"/>
  </w:num>
  <w:num w:numId="14">
    <w:abstractNumId w:val="23"/>
  </w:num>
  <w:num w:numId="15">
    <w:abstractNumId w:val="2"/>
  </w:num>
  <w:num w:numId="16">
    <w:abstractNumId w:val="5"/>
  </w:num>
  <w:num w:numId="17">
    <w:abstractNumId w:val="42"/>
  </w:num>
  <w:num w:numId="18">
    <w:abstractNumId w:val="25"/>
  </w:num>
  <w:num w:numId="19">
    <w:abstractNumId w:val="44"/>
  </w:num>
  <w:num w:numId="20">
    <w:abstractNumId w:val="1"/>
  </w:num>
  <w:num w:numId="21">
    <w:abstractNumId w:val="3"/>
  </w:num>
  <w:num w:numId="22">
    <w:abstractNumId w:val="15"/>
  </w:num>
  <w:num w:numId="23">
    <w:abstractNumId w:val="11"/>
  </w:num>
  <w:num w:numId="24">
    <w:abstractNumId w:val="39"/>
  </w:num>
  <w:num w:numId="25">
    <w:abstractNumId w:val="0"/>
  </w:num>
  <w:num w:numId="26">
    <w:abstractNumId w:val="4"/>
  </w:num>
  <w:num w:numId="27">
    <w:abstractNumId w:val="35"/>
  </w:num>
  <w:num w:numId="28">
    <w:abstractNumId w:val="12"/>
  </w:num>
  <w:num w:numId="29">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6"/>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29"/>
  </w:num>
  <w:num w:numId="35">
    <w:abstractNumId w:val="19"/>
  </w:num>
  <w:num w:numId="36">
    <w:abstractNumId w:val="38"/>
  </w:num>
  <w:num w:numId="37">
    <w:abstractNumId w:val="24"/>
  </w:num>
  <w:num w:numId="38">
    <w:abstractNumId w:val="9"/>
  </w:num>
  <w:num w:numId="39">
    <w:abstractNumId w:val="33"/>
  </w:num>
  <w:num w:numId="40">
    <w:abstractNumId w:val="10"/>
  </w:num>
  <w:num w:numId="41">
    <w:abstractNumId w:val="27"/>
  </w:num>
  <w:num w:numId="42">
    <w:abstractNumId w:val="37"/>
  </w:num>
  <w:num w:numId="43">
    <w:abstractNumId w:val="18"/>
  </w:num>
  <w:num w:numId="44">
    <w:abstractNumId w:val="14"/>
  </w:num>
  <w:num w:numId="45">
    <w:abstractNumId w:val="30"/>
  </w:num>
  <w:num w:numId="46">
    <w:abstractNumId w:val="21"/>
  </w:num>
  <w:num w:numId="47">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9"/>
    <o:shapelayout v:ext="edit">
      <o:idmap v:ext="edit" data="4"/>
    </o:shapelayout>
  </w:hdrShapeDefaults>
  <w:footnotePr>
    <w:footnote w:id="0"/>
    <w:footnote w:id="1"/>
  </w:footnotePr>
  <w:endnotePr>
    <w:endnote w:id="0"/>
    <w:endnote w:id="1"/>
  </w:endnotePr>
  <w:compat>
    <w:useFELayout/>
  </w:compat>
  <w:rsids>
    <w:rsidRoot w:val="006B3906"/>
    <w:rsid w:val="00076950"/>
    <w:rsid w:val="00112628"/>
    <w:rsid w:val="00130267"/>
    <w:rsid w:val="001956BC"/>
    <w:rsid w:val="001C15FE"/>
    <w:rsid w:val="001D31DF"/>
    <w:rsid w:val="00221F01"/>
    <w:rsid w:val="00235C4D"/>
    <w:rsid w:val="0024405C"/>
    <w:rsid w:val="00253FFB"/>
    <w:rsid w:val="0025711F"/>
    <w:rsid w:val="002638F0"/>
    <w:rsid w:val="00270903"/>
    <w:rsid w:val="002C10B5"/>
    <w:rsid w:val="003051E9"/>
    <w:rsid w:val="003B2EB7"/>
    <w:rsid w:val="003C378B"/>
    <w:rsid w:val="004250F8"/>
    <w:rsid w:val="0044214B"/>
    <w:rsid w:val="0044704D"/>
    <w:rsid w:val="00455E0A"/>
    <w:rsid w:val="004F083A"/>
    <w:rsid w:val="005A7B5C"/>
    <w:rsid w:val="00627371"/>
    <w:rsid w:val="006B3906"/>
    <w:rsid w:val="006B7E6A"/>
    <w:rsid w:val="008F0637"/>
    <w:rsid w:val="00985DF5"/>
    <w:rsid w:val="009C78D7"/>
    <w:rsid w:val="009D097B"/>
    <w:rsid w:val="00A0704F"/>
    <w:rsid w:val="00AA002B"/>
    <w:rsid w:val="00AC3500"/>
    <w:rsid w:val="00B047C3"/>
    <w:rsid w:val="00B82968"/>
    <w:rsid w:val="00BE47AE"/>
    <w:rsid w:val="00C32AB3"/>
    <w:rsid w:val="00C92DFD"/>
    <w:rsid w:val="00CC6392"/>
    <w:rsid w:val="00D412D7"/>
    <w:rsid w:val="00D4494D"/>
    <w:rsid w:val="00D739C0"/>
    <w:rsid w:val="00DC516F"/>
    <w:rsid w:val="00DD1335"/>
    <w:rsid w:val="00E52404"/>
    <w:rsid w:val="00F05820"/>
    <w:rsid w:val="00F96463"/>
    <w:rsid w:val="00FD5A52"/>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qFormat="1"/>
    <w:lsdException w:name="footnote reference" w:uiPriority="0"/>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267"/>
  </w:style>
  <w:style w:type="paragraph" w:styleId="Ttulo1">
    <w:name w:val="heading 1"/>
    <w:basedOn w:val="Normal"/>
    <w:next w:val="Normal"/>
    <w:link w:val="Ttulo1Char"/>
    <w:uiPriority w:val="99"/>
    <w:qFormat/>
    <w:rsid w:val="0044704D"/>
    <w:pPr>
      <w:keepNext/>
      <w:spacing w:after="0" w:line="240" w:lineRule="auto"/>
      <w:jc w:val="right"/>
      <w:outlineLvl w:val="0"/>
    </w:pPr>
    <w:rPr>
      <w:rFonts w:ascii="Times New Roman" w:eastAsia="Times New Roman" w:hAnsi="Times New Roman" w:cs="Times New Roman"/>
      <w:sz w:val="24"/>
      <w:szCs w:val="24"/>
    </w:rPr>
  </w:style>
  <w:style w:type="paragraph" w:styleId="Ttulo2">
    <w:name w:val="heading 2"/>
    <w:basedOn w:val="Normal"/>
    <w:next w:val="Normal"/>
    <w:link w:val="Ttulo2Char"/>
    <w:uiPriority w:val="99"/>
    <w:qFormat/>
    <w:rsid w:val="0044704D"/>
    <w:pPr>
      <w:keepNext/>
      <w:spacing w:after="0" w:line="240" w:lineRule="auto"/>
      <w:jc w:val="center"/>
      <w:outlineLvl w:val="1"/>
    </w:pPr>
    <w:rPr>
      <w:rFonts w:ascii="Times New Roman" w:eastAsia="Times New Roman" w:hAnsi="Times New Roman" w:cs="Times New Roman"/>
      <w:b/>
      <w:bCs/>
      <w:sz w:val="24"/>
      <w:szCs w:val="24"/>
    </w:rPr>
  </w:style>
  <w:style w:type="paragraph" w:styleId="Ttulo3">
    <w:name w:val="heading 3"/>
    <w:basedOn w:val="Normal"/>
    <w:next w:val="Normal"/>
    <w:link w:val="Ttulo3Char"/>
    <w:semiHidden/>
    <w:unhideWhenUsed/>
    <w:qFormat/>
    <w:rsid w:val="0044704D"/>
    <w:pPr>
      <w:keepNext/>
      <w:keepLines/>
      <w:spacing w:before="40" w:after="0" w:line="240" w:lineRule="auto"/>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 Char,Char,Cabeçalho superior,Heading 1a,hd,he"/>
    <w:basedOn w:val="Normal"/>
    <w:link w:val="CabealhoChar"/>
    <w:uiPriority w:val="99"/>
    <w:unhideWhenUsed/>
    <w:rsid w:val="006B3906"/>
    <w:pPr>
      <w:tabs>
        <w:tab w:val="center" w:pos="4252"/>
        <w:tab w:val="right" w:pos="8504"/>
      </w:tabs>
      <w:spacing w:after="0" w:line="240" w:lineRule="auto"/>
    </w:pPr>
  </w:style>
  <w:style w:type="character" w:customStyle="1" w:styleId="CabealhoChar">
    <w:name w:val="Cabeçalho Char"/>
    <w:aliases w:val=" Char Char,Char Char,Cabeçalho superior Char,Heading 1a Char,hd Char,he Char"/>
    <w:basedOn w:val="Fontepargpadro"/>
    <w:link w:val="Cabealho"/>
    <w:uiPriority w:val="99"/>
    <w:rsid w:val="006B3906"/>
  </w:style>
  <w:style w:type="paragraph" w:styleId="Rodap">
    <w:name w:val="footer"/>
    <w:basedOn w:val="Normal"/>
    <w:link w:val="RodapChar"/>
    <w:uiPriority w:val="99"/>
    <w:unhideWhenUsed/>
    <w:rsid w:val="006B3906"/>
    <w:pPr>
      <w:tabs>
        <w:tab w:val="center" w:pos="4252"/>
        <w:tab w:val="right" w:pos="8504"/>
      </w:tabs>
      <w:spacing w:after="0" w:line="240" w:lineRule="auto"/>
    </w:pPr>
  </w:style>
  <w:style w:type="character" w:customStyle="1" w:styleId="RodapChar">
    <w:name w:val="Rodapé Char"/>
    <w:basedOn w:val="Fontepargpadro"/>
    <w:link w:val="Rodap"/>
    <w:uiPriority w:val="99"/>
    <w:rsid w:val="006B3906"/>
  </w:style>
  <w:style w:type="paragraph" w:styleId="Textodenotaderodap">
    <w:name w:val="footnote text"/>
    <w:basedOn w:val="Normal"/>
    <w:link w:val="TextodenotaderodapChar"/>
    <w:rsid w:val="008F0637"/>
    <w:pPr>
      <w:spacing w:after="0" w:line="240" w:lineRule="auto"/>
    </w:pPr>
    <w:rPr>
      <w:rFonts w:ascii="Times New Roman" w:eastAsia="Calibri" w:hAnsi="Times New Roman" w:cs="Times New Roman"/>
      <w:sz w:val="20"/>
      <w:szCs w:val="20"/>
    </w:rPr>
  </w:style>
  <w:style w:type="character" w:customStyle="1" w:styleId="TextodenotaderodapChar">
    <w:name w:val="Texto de nota de rodapé Char"/>
    <w:basedOn w:val="Fontepargpadro"/>
    <w:link w:val="Textodenotaderodap"/>
    <w:rsid w:val="008F0637"/>
    <w:rPr>
      <w:rFonts w:ascii="Times New Roman" w:eastAsia="Calibri" w:hAnsi="Times New Roman" w:cs="Times New Roman"/>
      <w:sz w:val="20"/>
      <w:szCs w:val="20"/>
    </w:rPr>
  </w:style>
  <w:style w:type="character" w:styleId="Refdenotaderodap">
    <w:name w:val="footnote reference"/>
    <w:basedOn w:val="Fontepargpadro"/>
    <w:rsid w:val="008F0637"/>
    <w:rPr>
      <w:vertAlign w:val="superscript"/>
    </w:rPr>
  </w:style>
  <w:style w:type="character" w:customStyle="1" w:styleId="Ttulo1Char">
    <w:name w:val="Título 1 Char"/>
    <w:basedOn w:val="Fontepargpadro"/>
    <w:link w:val="Ttulo1"/>
    <w:uiPriority w:val="99"/>
    <w:rsid w:val="0044704D"/>
    <w:rPr>
      <w:rFonts w:ascii="Times New Roman" w:eastAsia="Times New Roman" w:hAnsi="Times New Roman" w:cs="Times New Roman"/>
      <w:sz w:val="24"/>
      <w:szCs w:val="24"/>
    </w:rPr>
  </w:style>
  <w:style w:type="character" w:customStyle="1" w:styleId="Ttulo2Char">
    <w:name w:val="Título 2 Char"/>
    <w:basedOn w:val="Fontepargpadro"/>
    <w:link w:val="Ttulo2"/>
    <w:uiPriority w:val="99"/>
    <w:rsid w:val="0044704D"/>
    <w:rPr>
      <w:rFonts w:ascii="Times New Roman" w:eastAsia="Times New Roman" w:hAnsi="Times New Roman" w:cs="Times New Roman"/>
      <w:b/>
      <w:bCs/>
      <w:sz w:val="24"/>
      <w:szCs w:val="24"/>
    </w:rPr>
  </w:style>
  <w:style w:type="character" w:customStyle="1" w:styleId="Ttulo3Char">
    <w:name w:val="Título 3 Char"/>
    <w:basedOn w:val="Fontepargpadro"/>
    <w:link w:val="Ttulo3"/>
    <w:semiHidden/>
    <w:rsid w:val="0044704D"/>
    <w:rPr>
      <w:rFonts w:asciiTheme="majorHAnsi" w:eastAsiaTheme="majorEastAsia" w:hAnsiTheme="majorHAnsi" w:cstheme="majorBidi"/>
      <w:color w:val="243F60" w:themeColor="accent1" w:themeShade="7F"/>
      <w:sz w:val="24"/>
      <w:szCs w:val="24"/>
    </w:rPr>
  </w:style>
  <w:style w:type="numbering" w:customStyle="1" w:styleId="Semlista1">
    <w:name w:val="Sem lista1"/>
    <w:next w:val="Semlista"/>
    <w:uiPriority w:val="99"/>
    <w:semiHidden/>
    <w:unhideWhenUsed/>
    <w:rsid w:val="0044704D"/>
  </w:style>
  <w:style w:type="paragraph" w:styleId="Corpodetexto">
    <w:name w:val="Body Text"/>
    <w:basedOn w:val="Normal"/>
    <w:link w:val="CorpodetextoChar"/>
    <w:uiPriority w:val="99"/>
    <w:rsid w:val="0044704D"/>
    <w:pPr>
      <w:spacing w:after="0" w:line="240" w:lineRule="auto"/>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99"/>
    <w:rsid w:val="0044704D"/>
    <w:rPr>
      <w:rFonts w:ascii="Times New Roman" w:eastAsia="Times New Roman" w:hAnsi="Times New Roman" w:cs="Times New Roman"/>
      <w:sz w:val="24"/>
      <w:szCs w:val="24"/>
    </w:rPr>
  </w:style>
  <w:style w:type="paragraph" w:styleId="Legenda">
    <w:name w:val="caption"/>
    <w:basedOn w:val="Normal"/>
    <w:next w:val="Normal"/>
    <w:uiPriority w:val="99"/>
    <w:qFormat/>
    <w:rsid w:val="0044704D"/>
    <w:pPr>
      <w:spacing w:after="0" w:line="240" w:lineRule="auto"/>
    </w:pPr>
    <w:rPr>
      <w:rFonts w:ascii="Times New Roman" w:eastAsia="Times New Roman" w:hAnsi="Times New Roman" w:cs="Times New Roman"/>
      <w:b/>
      <w:bCs/>
      <w:sz w:val="28"/>
      <w:szCs w:val="28"/>
    </w:rPr>
  </w:style>
  <w:style w:type="paragraph" w:styleId="Corpodetexto2">
    <w:name w:val="Body Text 2"/>
    <w:basedOn w:val="Normal"/>
    <w:link w:val="Corpodetexto2Char"/>
    <w:uiPriority w:val="99"/>
    <w:rsid w:val="0044704D"/>
    <w:pPr>
      <w:spacing w:after="0" w:line="240" w:lineRule="auto"/>
      <w:jc w:val="both"/>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uiPriority w:val="99"/>
    <w:rsid w:val="0044704D"/>
    <w:rPr>
      <w:rFonts w:ascii="Times New Roman" w:eastAsia="Times New Roman" w:hAnsi="Times New Roman" w:cs="Times New Roman"/>
      <w:sz w:val="20"/>
      <w:szCs w:val="20"/>
    </w:rPr>
  </w:style>
  <w:style w:type="character" w:styleId="Hyperlink">
    <w:name w:val="Hyperlink"/>
    <w:basedOn w:val="Fontepargpadro"/>
    <w:uiPriority w:val="99"/>
    <w:rsid w:val="0044704D"/>
    <w:rPr>
      <w:color w:val="0039BA"/>
      <w:u w:val="none"/>
      <w:effect w:val="none"/>
    </w:rPr>
  </w:style>
  <w:style w:type="paragraph" w:styleId="Partesuperior-zdoformulrio">
    <w:name w:val="HTML Top of Form"/>
    <w:basedOn w:val="Normal"/>
    <w:next w:val="Normal"/>
    <w:link w:val="Partesuperior-zdoformulrioChar"/>
    <w:hidden/>
    <w:uiPriority w:val="99"/>
    <w:rsid w:val="0044704D"/>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Partesuperior-zdoformulrioChar">
    <w:name w:val="Parte superior-z do formulário Char"/>
    <w:basedOn w:val="Fontepargpadro"/>
    <w:link w:val="Partesuperior-zdoformulrio"/>
    <w:uiPriority w:val="99"/>
    <w:rsid w:val="0044704D"/>
    <w:rPr>
      <w:rFonts w:ascii="Arial" w:eastAsia="Times New Roman" w:hAnsi="Arial" w:cs="Arial"/>
      <w:vanish/>
      <w:sz w:val="16"/>
      <w:szCs w:val="16"/>
    </w:rPr>
  </w:style>
  <w:style w:type="paragraph" w:customStyle="1" w:styleId="Default">
    <w:name w:val="Default"/>
    <w:rsid w:val="0044704D"/>
    <w:pPr>
      <w:autoSpaceDE w:val="0"/>
      <w:autoSpaceDN w:val="0"/>
      <w:adjustRightInd w:val="0"/>
      <w:spacing w:after="0" w:line="240" w:lineRule="auto"/>
    </w:pPr>
    <w:rPr>
      <w:rFonts w:ascii="Tahoma" w:eastAsia="Times New Roman" w:hAnsi="Tahoma" w:cs="Tahoma"/>
      <w:color w:val="000000"/>
      <w:sz w:val="24"/>
      <w:szCs w:val="24"/>
    </w:rPr>
  </w:style>
  <w:style w:type="character" w:styleId="Nmerodepgina">
    <w:name w:val="page number"/>
    <w:basedOn w:val="Fontepargpadro"/>
    <w:uiPriority w:val="99"/>
    <w:rsid w:val="0044704D"/>
  </w:style>
  <w:style w:type="paragraph" w:styleId="Parteinferiordoformulrio">
    <w:name w:val="HTML Bottom of Form"/>
    <w:basedOn w:val="Normal"/>
    <w:next w:val="Normal"/>
    <w:link w:val="ParteinferiordoformulrioChar"/>
    <w:hidden/>
    <w:uiPriority w:val="99"/>
    <w:rsid w:val="0044704D"/>
    <w:pPr>
      <w:pBdr>
        <w:top w:val="single" w:sz="6" w:space="1" w:color="auto"/>
      </w:pBdr>
      <w:spacing w:after="0" w:line="240" w:lineRule="auto"/>
      <w:jc w:val="center"/>
    </w:pPr>
    <w:rPr>
      <w:rFonts w:ascii="Arial" w:eastAsia="Times New Roman" w:hAnsi="Arial" w:cs="Arial"/>
      <w:vanish/>
      <w:sz w:val="16"/>
      <w:szCs w:val="16"/>
    </w:rPr>
  </w:style>
  <w:style w:type="character" w:customStyle="1" w:styleId="ParteinferiordoformulrioChar">
    <w:name w:val="Parte inferior do formulário Char"/>
    <w:basedOn w:val="Fontepargpadro"/>
    <w:link w:val="Parteinferiordoformulrio"/>
    <w:uiPriority w:val="99"/>
    <w:rsid w:val="0044704D"/>
    <w:rPr>
      <w:rFonts w:ascii="Arial" w:eastAsia="Times New Roman" w:hAnsi="Arial" w:cs="Arial"/>
      <w:vanish/>
      <w:sz w:val="16"/>
      <w:szCs w:val="16"/>
    </w:rPr>
  </w:style>
  <w:style w:type="paragraph" w:styleId="Textodebalo">
    <w:name w:val="Balloon Text"/>
    <w:basedOn w:val="Normal"/>
    <w:link w:val="TextodebaloChar"/>
    <w:uiPriority w:val="99"/>
    <w:semiHidden/>
    <w:rsid w:val="0044704D"/>
    <w:pPr>
      <w:spacing w:after="0" w:line="240" w:lineRule="auto"/>
    </w:pPr>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44704D"/>
    <w:rPr>
      <w:rFonts w:ascii="Tahoma" w:eastAsia="Times New Roman" w:hAnsi="Tahoma" w:cs="Tahoma"/>
      <w:sz w:val="16"/>
      <w:szCs w:val="16"/>
    </w:rPr>
  </w:style>
  <w:style w:type="character" w:styleId="HiperlinkVisitado">
    <w:name w:val="FollowedHyperlink"/>
    <w:basedOn w:val="Fontepargpadro"/>
    <w:rsid w:val="0044704D"/>
    <w:rPr>
      <w:color w:val="800080"/>
      <w:u w:val="single"/>
    </w:rPr>
  </w:style>
  <w:style w:type="table" w:styleId="Tabelacomgrade">
    <w:name w:val="Table Grid"/>
    <w:basedOn w:val="Tabelanormal"/>
    <w:rsid w:val="0044704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1"/>
    <w:qFormat/>
    <w:rsid w:val="0044704D"/>
    <w:pPr>
      <w:spacing w:after="0" w:line="240" w:lineRule="auto"/>
      <w:ind w:left="720"/>
      <w:contextualSpacing/>
    </w:pPr>
    <w:rPr>
      <w:rFonts w:ascii="Times New Roman" w:eastAsia="Times New Roman" w:hAnsi="Times New Roman" w:cs="Times New Roman"/>
      <w:sz w:val="20"/>
      <w:szCs w:val="20"/>
    </w:rPr>
  </w:style>
  <w:style w:type="character" w:customStyle="1" w:styleId="MenoPendente1">
    <w:name w:val="Menção Pendente1"/>
    <w:basedOn w:val="Fontepargpadro"/>
    <w:uiPriority w:val="99"/>
    <w:semiHidden/>
    <w:unhideWhenUsed/>
    <w:rsid w:val="0044704D"/>
    <w:rPr>
      <w:color w:val="605E5C"/>
      <w:shd w:val="clear" w:color="auto" w:fill="E1DFDD"/>
    </w:rPr>
  </w:style>
  <w:style w:type="paragraph" w:styleId="Sumrio1">
    <w:name w:val="toc 1"/>
    <w:basedOn w:val="Normal"/>
    <w:next w:val="Normal"/>
    <w:autoRedefine/>
    <w:uiPriority w:val="39"/>
    <w:semiHidden/>
    <w:unhideWhenUsed/>
    <w:rsid w:val="0044704D"/>
    <w:pPr>
      <w:spacing w:after="100" w:line="240" w:lineRule="auto"/>
    </w:pPr>
    <w:rPr>
      <w:rFonts w:ascii="Times New Roman" w:eastAsia="Times New Roman" w:hAnsi="Times New Roman" w:cs="Times New Roman"/>
      <w:sz w:val="20"/>
      <w:szCs w:val="20"/>
    </w:rPr>
  </w:style>
  <w:style w:type="table" w:customStyle="1" w:styleId="GridTable1Light">
    <w:name w:val="Grid Table 1 Light"/>
    <w:basedOn w:val="Tabelanormal"/>
    <w:uiPriority w:val="46"/>
    <w:rsid w:val="0044704D"/>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ivel01">
    <w:name w:val="Nivel 01"/>
    <w:basedOn w:val="Ttulo1"/>
    <w:next w:val="Normal"/>
    <w:link w:val="Nivel01Char"/>
    <w:qFormat/>
    <w:rsid w:val="0044704D"/>
    <w:pPr>
      <w:keepLines/>
      <w:numPr>
        <w:numId w:val="28"/>
      </w:numPr>
      <w:tabs>
        <w:tab w:val="left" w:pos="567"/>
      </w:tabs>
      <w:spacing w:before="240"/>
      <w:jc w:val="both"/>
    </w:pPr>
    <w:rPr>
      <w:rFonts w:ascii="Arial" w:eastAsiaTheme="majorEastAsia" w:hAnsi="Arial" w:cs="Arial"/>
      <w:b/>
      <w:bCs/>
      <w:sz w:val="20"/>
      <w:szCs w:val="20"/>
    </w:rPr>
  </w:style>
  <w:style w:type="paragraph" w:customStyle="1" w:styleId="Nivel2">
    <w:name w:val="Nivel 2"/>
    <w:basedOn w:val="Normal"/>
    <w:link w:val="Nivel2Char"/>
    <w:qFormat/>
    <w:rsid w:val="0044704D"/>
    <w:pPr>
      <w:numPr>
        <w:ilvl w:val="1"/>
        <w:numId w:val="28"/>
      </w:numPr>
      <w:spacing w:before="120" w:after="120"/>
      <w:jc w:val="both"/>
    </w:pPr>
    <w:rPr>
      <w:rFonts w:ascii="Arial" w:hAnsi="Arial" w:cs="Arial"/>
      <w:color w:val="000000"/>
      <w:sz w:val="20"/>
      <w:szCs w:val="20"/>
    </w:rPr>
  </w:style>
  <w:style w:type="paragraph" w:customStyle="1" w:styleId="Nivel3">
    <w:name w:val="Nivel 3"/>
    <w:basedOn w:val="Normal"/>
    <w:qFormat/>
    <w:rsid w:val="0044704D"/>
    <w:pPr>
      <w:numPr>
        <w:ilvl w:val="2"/>
        <w:numId w:val="28"/>
      </w:numPr>
      <w:spacing w:before="120" w:after="120"/>
      <w:ind w:left="3198"/>
      <w:jc w:val="both"/>
    </w:pPr>
    <w:rPr>
      <w:rFonts w:ascii="Arial" w:hAnsi="Arial" w:cs="Arial"/>
      <w:color w:val="000000"/>
      <w:sz w:val="20"/>
      <w:szCs w:val="20"/>
    </w:rPr>
  </w:style>
  <w:style w:type="paragraph" w:customStyle="1" w:styleId="Nivel4">
    <w:name w:val="Nivel 4"/>
    <w:basedOn w:val="Nivel3"/>
    <w:qFormat/>
    <w:rsid w:val="0044704D"/>
    <w:pPr>
      <w:numPr>
        <w:ilvl w:val="3"/>
      </w:numPr>
      <w:ind w:left="851" w:firstLine="0"/>
    </w:pPr>
    <w:rPr>
      <w:color w:val="auto"/>
    </w:rPr>
  </w:style>
  <w:style w:type="paragraph" w:customStyle="1" w:styleId="Nivel5">
    <w:name w:val="Nivel 5"/>
    <w:basedOn w:val="Nivel4"/>
    <w:qFormat/>
    <w:rsid w:val="0044704D"/>
    <w:pPr>
      <w:numPr>
        <w:ilvl w:val="4"/>
      </w:numPr>
      <w:ind w:left="1276" w:firstLine="0"/>
    </w:pPr>
  </w:style>
  <w:style w:type="character" w:customStyle="1" w:styleId="Nivel01Char">
    <w:name w:val="Nivel 01 Char"/>
    <w:basedOn w:val="Fontepargpadro"/>
    <w:link w:val="Nivel01"/>
    <w:rsid w:val="0044704D"/>
    <w:rPr>
      <w:rFonts w:ascii="Arial" w:eastAsiaTheme="majorEastAsia" w:hAnsi="Arial" w:cs="Arial"/>
      <w:b/>
      <w:bCs/>
      <w:sz w:val="20"/>
      <w:szCs w:val="20"/>
    </w:rPr>
  </w:style>
  <w:style w:type="character" w:styleId="Refdecomentrio">
    <w:name w:val="annotation reference"/>
    <w:basedOn w:val="Fontepargpadro"/>
    <w:unhideWhenUsed/>
    <w:qFormat/>
    <w:rsid w:val="0044704D"/>
    <w:rPr>
      <w:sz w:val="16"/>
      <w:szCs w:val="16"/>
    </w:rPr>
  </w:style>
  <w:style w:type="paragraph" w:styleId="Textodecomentrio">
    <w:name w:val="annotation text"/>
    <w:basedOn w:val="Normal"/>
    <w:link w:val="TextodecomentrioChar"/>
    <w:uiPriority w:val="99"/>
    <w:unhideWhenUsed/>
    <w:qFormat/>
    <w:rsid w:val="0044704D"/>
    <w:pPr>
      <w:spacing w:after="0" w:line="240" w:lineRule="auto"/>
    </w:pPr>
    <w:rPr>
      <w:rFonts w:ascii="Ecofont_Spranq_eco_Sans" w:hAnsi="Ecofont_Spranq_eco_Sans" w:cs="Tahoma"/>
      <w:sz w:val="20"/>
      <w:szCs w:val="20"/>
    </w:rPr>
  </w:style>
  <w:style w:type="character" w:customStyle="1" w:styleId="TextodecomentrioChar">
    <w:name w:val="Texto de comentário Char"/>
    <w:basedOn w:val="Fontepargpadro"/>
    <w:link w:val="Textodecomentrio"/>
    <w:uiPriority w:val="99"/>
    <w:qFormat/>
    <w:rsid w:val="0044704D"/>
    <w:rPr>
      <w:rFonts w:ascii="Ecofont_Spranq_eco_Sans" w:hAnsi="Ecofont_Spranq_eco_Sans" w:cs="Tahoma"/>
      <w:sz w:val="20"/>
      <w:szCs w:val="20"/>
    </w:rPr>
  </w:style>
  <w:style w:type="character" w:customStyle="1" w:styleId="Nivel2Char">
    <w:name w:val="Nivel 2 Char"/>
    <w:basedOn w:val="Fontepargpadro"/>
    <w:link w:val="Nivel2"/>
    <w:locked/>
    <w:rsid w:val="0044704D"/>
    <w:rPr>
      <w:rFonts w:ascii="Arial" w:hAnsi="Arial" w:cs="Arial"/>
      <w:color w:val="000000"/>
      <w:sz w:val="20"/>
      <w:szCs w:val="20"/>
    </w:rPr>
  </w:style>
  <w:style w:type="table" w:customStyle="1" w:styleId="TableGrid">
    <w:name w:val="TableGrid"/>
    <w:rsid w:val="0044704D"/>
    <w:pPr>
      <w:spacing w:after="0" w:line="240" w:lineRule="auto"/>
    </w:pPr>
    <w:rPr>
      <w:kern w:val="2"/>
      <w:sz w:val="24"/>
      <w:szCs w:val="24"/>
    </w:rPr>
    <w:tblPr>
      <w:tblCellMar>
        <w:top w:w="0" w:type="dxa"/>
        <w:left w:w="0" w:type="dxa"/>
        <w:bottom w:w="0" w:type="dxa"/>
        <w:right w:w="0" w:type="dxa"/>
      </w:tblCellMar>
    </w:tblPr>
  </w:style>
  <w:style w:type="character" w:customStyle="1" w:styleId="UnresolvedMention">
    <w:name w:val="Unresolved Mention"/>
    <w:basedOn w:val="Fontepargpadro"/>
    <w:uiPriority w:val="99"/>
    <w:semiHidden/>
    <w:unhideWhenUsed/>
    <w:rsid w:val="0044704D"/>
    <w:rPr>
      <w:color w:val="605E5C"/>
      <w:shd w:val="clear" w:color="auto" w:fill="E1DFDD"/>
    </w:rPr>
  </w:style>
  <w:style w:type="character" w:customStyle="1" w:styleId="fontstyle01">
    <w:name w:val="fontstyle01"/>
    <w:basedOn w:val="Fontepargpadro"/>
    <w:rsid w:val="0044704D"/>
    <w:rPr>
      <w:rFonts w:ascii="ArialMT" w:hAnsi="ArialMT" w:hint="default"/>
      <w:b w:val="0"/>
      <w:bCs w:val="0"/>
      <w:i w:val="0"/>
      <w:iCs w:val="0"/>
      <w:color w:val="000000"/>
      <w:sz w:val="24"/>
      <w:szCs w:val="24"/>
    </w:rPr>
  </w:style>
  <w:style w:type="paragraph" w:customStyle="1" w:styleId="TableParagraph">
    <w:name w:val="Table Paragraph"/>
    <w:basedOn w:val="Normal"/>
    <w:uiPriority w:val="1"/>
    <w:qFormat/>
    <w:rsid w:val="0044704D"/>
    <w:pPr>
      <w:widowControl w:val="0"/>
      <w:autoSpaceDE w:val="0"/>
      <w:autoSpaceDN w:val="0"/>
      <w:spacing w:after="0" w:line="240" w:lineRule="auto"/>
    </w:pPr>
    <w:rPr>
      <w:rFonts w:ascii="Times New Roman" w:eastAsia="Times New Roman" w:hAnsi="Times New Roman" w:cs="Times New Roman"/>
      <w:lang w:val="pt-PT"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icitanet.com.br/" TargetMode="External"/><Relationship Id="rId18" Type="http://schemas.openxmlformats.org/officeDocument/2006/relationships/hyperlink" Target="https://pncp.gov.br/" TargetMode="External"/><Relationship Id="rId26" Type="http://schemas.openxmlformats.org/officeDocument/2006/relationships/hyperlink" Target="https://www.planalto.gov.br/ccivil_03/_Ato2023-2026/2023/Decreto/D11871.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licitanet.com.br/" TargetMode="External"/><Relationship Id="rId34" Type="http://schemas.openxmlformats.org/officeDocument/2006/relationships/hyperlink" Target="https://pncp.gov.br/"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footer" Target="footer2.xml"/><Relationship Id="rId7" Type="http://schemas.openxmlformats.org/officeDocument/2006/relationships/hyperlink" Target="file:///C:\Users\wesle\OneDrive\&#193;rea%20de%20Trabalho\https" TargetMode="External"/><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cacoal.pregoeiros@gmail.com" TargetMode="External"/><Relationship Id="rId29"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icitanet.com.br/" TargetMode="External"/><Relationship Id="rId24" Type="http://schemas.openxmlformats.org/officeDocument/2006/relationships/hyperlink" Target="http://www.licitanet.com.br" TargetMode="External"/><Relationship Id="rId32" Type="http://schemas.openxmlformats.org/officeDocument/2006/relationships/hyperlink" Target="https://transparencia.cacoal.ro.leg.br/portaltransparencia/1/licitacoes"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licitanet.com.br/" TargetMode="External"/><Relationship Id="rId23" Type="http://schemas.openxmlformats.org/officeDocument/2006/relationships/hyperlink" Target="http://www.licitanet.com.br" TargetMode="External"/><Relationship Id="rId28" Type="http://schemas.openxmlformats.org/officeDocument/2006/relationships/image" Target="media/image1.png"/><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leis/l8078compilado.htm" TargetMode="External"/><Relationship Id="rId61" Type="http://schemas.openxmlformats.org/officeDocument/2006/relationships/hyperlink" Target="https://www.planalto.gov.br/ccivil_03/_ato2011-2014/2011/lei/l12527.htm" TargetMode="External"/><Relationship Id="rId10" Type="http://schemas.openxmlformats.org/officeDocument/2006/relationships/hyperlink" Target="https://licitanet.com.br/" TargetMode="External"/><Relationship Id="rId19" Type="http://schemas.openxmlformats.org/officeDocument/2006/relationships/hyperlink" Target="http://www.licitanet.com.br/" TargetMode="External"/><Relationship Id="rId31" Type="http://schemas.openxmlformats.org/officeDocument/2006/relationships/hyperlink" Target="http://www.licitanet.com.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licitanet.com.br/" TargetMode="External"/><Relationship Id="rId14" Type="http://schemas.openxmlformats.org/officeDocument/2006/relationships/hyperlink" Target="https://licitanet.com.br/" TargetMode="External"/><Relationship Id="rId22" Type="http://schemas.openxmlformats.org/officeDocument/2006/relationships/hyperlink" Target="https://transparencia.cacoal.ro.leg.br/portaltransparencia/1/licitacoes" TargetMode="External"/><Relationship Id="rId27" Type="http://schemas.openxmlformats.org/officeDocument/2006/relationships/hyperlink" Target="https://www.planalto.gov.br/ccivil_03/_Ato2019-2022/2021/Lei/L14133.htm" TargetMode="External"/><Relationship Id="rId30" Type="http://schemas.openxmlformats.org/officeDocument/2006/relationships/hyperlink" Target="http://www.licitanet.com.br/"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eader" Target="header3.xml"/><Relationship Id="rId8" Type="http://schemas.openxmlformats.org/officeDocument/2006/relationships/hyperlink" Target="https://licitanet.com.br/" TargetMode="External"/><Relationship Id="rId51" Type="http://schemas.openxmlformats.org/officeDocument/2006/relationships/hyperlink" Target="https://www.gov.br/compras/pt-br/acesso-a-informacao/legislacao/instrucoes-normativas/instrucao-normativa-seges-me-no-26-de-13-de-abril-de-2022" TargetMode="External"/><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licitanet.com.br/" TargetMode="External"/><Relationship Id="rId17" Type="http://schemas.openxmlformats.org/officeDocument/2006/relationships/hyperlink" Target="https://transparencia.cacoal.ro.gov.br/portaltransparencia/1/licitacoes" TargetMode="External"/><Relationship Id="rId25" Type="http://schemas.openxmlformats.org/officeDocument/2006/relationships/hyperlink" Target="https://pncp.gov.br/" TargetMode="External"/><Relationship Id="rId33" Type="http://schemas.openxmlformats.org/officeDocument/2006/relationships/hyperlink" Target="http://www.licitanet.com.br"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footer" Target="footer1.xml"/><Relationship Id="rId20" Type="http://schemas.openxmlformats.org/officeDocument/2006/relationships/hyperlink" Target="http://www.licitanet.com.br/" TargetMode="External"/><Relationship Id="rId41" Type="http://schemas.openxmlformats.org/officeDocument/2006/relationships/hyperlink" Target="https://www.planalto.gov.br/ccivil_03/leis/l8078compilado.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1-2014/2012/decreto/d7724.htm" TargetMode="External"/><Relationship Id="rId7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1070</TotalTime>
  <Pages>33</Pages>
  <Words>12385</Words>
  <Characters>66883</Characters>
  <Application>Microsoft Office Word</Application>
  <DocSecurity>0</DocSecurity>
  <Lines>557</Lines>
  <Paragraphs>158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RAIANE FERREIRA MOREIRA</dc:creator>
  <cp:keywords/>
  <dc:description/>
  <cp:lastModifiedBy>JEFERSON RENAN IMAMURA DE LIMA</cp:lastModifiedBy>
  <cp:revision>45</cp:revision>
  <dcterms:created xsi:type="dcterms:W3CDTF">2026-01-29T18:34:00Z</dcterms:created>
  <dcterms:modified xsi:type="dcterms:W3CDTF">2026-02-02T12:02:00Z</dcterms:modified>
</cp:coreProperties>
</file>